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E2F73" w14:textId="438F2971" w:rsidR="00E90E49" w:rsidRPr="001169EC" w:rsidRDefault="00E00018" w:rsidP="00E35559">
      <w:pPr>
        <w:pStyle w:val="3GPPHeader"/>
        <w:spacing w:after="60"/>
        <w:rPr>
          <w:sz w:val="32"/>
          <w:szCs w:val="32"/>
          <w:highlight w:val="yellow"/>
        </w:rPr>
      </w:pPr>
      <w:r>
        <w:t xml:space="preserve"> </w:t>
      </w:r>
      <w:r w:rsidR="00E90E49" w:rsidRPr="00CE0424">
        <w:t>3GPP TSG-RAN WG</w:t>
      </w:r>
      <w:r w:rsidR="008F1C4E">
        <w:t>1</w:t>
      </w:r>
      <w:r w:rsidR="00E90E49" w:rsidRPr="00CE0424">
        <w:t xml:space="preserve"> </w:t>
      </w:r>
      <w:r w:rsidR="008F1C4E">
        <w:t xml:space="preserve">Meeting </w:t>
      </w:r>
      <w:r w:rsidR="00E90E49" w:rsidRPr="00CE0424">
        <w:t>#</w:t>
      </w:r>
      <w:r w:rsidR="006816D1">
        <w:t>10</w:t>
      </w:r>
      <w:r w:rsidR="00614524">
        <w:t>8</w:t>
      </w:r>
      <w:r w:rsidR="00B45FA3">
        <w:t>-</w:t>
      </w:r>
      <w:r w:rsidR="001169EC">
        <w:t>e</w:t>
      </w:r>
      <w:r w:rsidR="00E90E49" w:rsidRPr="00CE0424">
        <w:tab/>
      </w:r>
      <w:r w:rsidR="00571B43" w:rsidRPr="00571B43">
        <w:t>R1-</w:t>
      </w:r>
      <w:r w:rsidR="001D554F" w:rsidRPr="001D554F">
        <w:t>2202266</w:t>
      </w:r>
      <w:r w:rsidR="001D554F" w:rsidRPr="001D554F" w:rsidDel="001D554F">
        <w:t xml:space="preserve"> </w:t>
      </w:r>
    </w:p>
    <w:p w14:paraId="11C83ACE" w14:textId="17EA4DD3" w:rsidR="00E90E49" w:rsidRPr="00CE0424" w:rsidRDefault="00694A33" w:rsidP="00357380">
      <w:pPr>
        <w:pStyle w:val="3GPPHeader"/>
      </w:pPr>
      <w:r>
        <w:rPr>
          <w:bCs/>
        </w:rPr>
        <w:t xml:space="preserve">eMeeting, </w:t>
      </w:r>
      <w:r w:rsidR="00BE2210">
        <w:rPr>
          <w:bCs/>
        </w:rPr>
        <w:t>February</w:t>
      </w:r>
      <w:r w:rsidR="00676638">
        <w:rPr>
          <w:bCs/>
        </w:rPr>
        <w:t xml:space="preserve"> </w:t>
      </w:r>
      <w:r w:rsidR="00614524">
        <w:rPr>
          <w:bCs/>
        </w:rPr>
        <w:t>21</w:t>
      </w:r>
      <w:r w:rsidR="00614524" w:rsidRPr="006B736E">
        <w:rPr>
          <w:bCs/>
          <w:vertAlign w:val="superscript"/>
        </w:rPr>
        <w:t>st</w:t>
      </w:r>
      <w:r w:rsidR="005938CA" w:rsidRPr="006B736E">
        <w:rPr>
          <w:bCs/>
        </w:rPr>
        <w:t xml:space="preserve"> –</w:t>
      </w:r>
      <w:r w:rsidR="0048021E">
        <w:rPr>
          <w:bCs/>
        </w:rPr>
        <w:t xml:space="preserve"> </w:t>
      </w:r>
      <w:r w:rsidR="00614524">
        <w:rPr>
          <w:bCs/>
        </w:rPr>
        <w:t>March 3</w:t>
      </w:r>
      <w:r w:rsidR="00614524">
        <w:rPr>
          <w:bCs/>
          <w:vertAlign w:val="superscript"/>
        </w:rPr>
        <w:t>rd</w:t>
      </w:r>
      <w:r w:rsidR="005938CA" w:rsidRPr="006B736E">
        <w:rPr>
          <w:bCs/>
        </w:rPr>
        <w:t>, 202</w:t>
      </w:r>
      <w:r w:rsidR="00614524">
        <w:rPr>
          <w:bCs/>
        </w:rPr>
        <w:t>2</w:t>
      </w:r>
    </w:p>
    <w:p w14:paraId="4984A2AA" w14:textId="7159AFE7" w:rsidR="00E90E49" w:rsidRPr="009C2F69" w:rsidRDefault="00E90E49" w:rsidP="00311702">
      <w:pPr>
        <w:pStyle w:val="3GPPHeader"/>
        <w:rPr>
          <w:szCs w:val="24"/>
        </w:rPr>
      </w:pPr>
      <w:r w:rsidRPr="009C2F69">
        <w:rPr>
          <w:szCs w:val="24"/>
        </w:rPr>
        <w:t>Agenda Item:</w:t>
      </w:r>
      <w:r w:rsidRPr="009C2F69">
        <w:rPr>
          <w:szCs w:val="24"/>
        </w:rPr>
        <w:tab/>
      </w:r>
      <w:r w:rsidR="00CB51E3" w:rsidRPr="009C2F69">
        <w:rPr>
          <w:szCs w:val="24"/>
        </w:rPr>
        <w:t>8</w:t>
      </w:r>
      <w:r w:rsidR="0020782C" w:rsidRPr="009C2F69">
        <w:rPr>
          <w:szCs w:val="24"/>
        </w:rPr>
        <w:t>.</w:t>
      </w:r>
      <w:r w:rsidR="00CB51E3" w:rsidRPr="009C2F69">
        <w:rPr>
          <w:szCs w:val="24"/>
        </w:rPr>
        <w:t>1</w:t>
      </w:r>
      <w:r w:rsidR="0020782C" w:rsidRPr="009C2F69">
        <w:rPr>
          <w:szCs w:val="24"/>
        </w:rPr>
        <w:t>.</w:t>
      </w:r>
      <w:r w:rsidR="00CB51E3" w:rsidRPr="009C2F69">
        <w:rPr>
          <w:szCs w:val="24"/>
        </w:rPr>
        <w:t>2</w:t>
      </w:r>
      <w:r w:rsidR="00955A94" w:rsidRPr="009C2F69">
        <w:rPr>
          <w:szCs w:val="24"/>
        </w:rPr>
        <w:t>.1</w:t>
      </w:r>
    </w:p>
    <w:p w14:paraId="00612595" w14:textId="77777777" w:rsidR="00E90E49" w:rsidRPr="009C2F69" w:rsidRDefault="003D3C45" w:rsidP="00F64C2B">
      <w:pPr>
        <w:pStyle w:val="3GPPHeader"/>
        <w:rPr>
          <w:szCs w:val="24"/>
        </w:rPr>
      </w:pPr>
      <w:r w:rsidRPr="009C2F69">
        <w:rPr>
          <w:szCs w:val="24"/>
        </w:rPr>
        <w:t>Source:</w:t>
      </w:r>
      <w:r w:rsidR="00E90E49" w:rsidRPr="009C2F69">
        <w:rPr>
          <w:szCs w:val="24"/>
        </w:rPr>
        <w:tab/>
      </w:r>
      <w:r w:rsidR="00F64C2B" w:rsidRPr="009C2F69">
        <w:rPr>
          <w:szCs w:val="24"/>
        </w:rPr>
        <w:t>Ericsson</w:t>
      </w:r>
    </w:p>
    <w:p w14:paraId="29EB8618" w14:textId="7D9B0D05" w:rsidR="00E90E49" w:rsidRPr="009C2F69" w:rsidRDefault="003D3C45" w:rsidP="00311702">
      <w:pPr>
        <w:pStyle w:val="3GPPHeader"/>
        <w:rPr>
          <w:szCs w:val="24"/>
        </w:rPr>
      </w:pPr>
      <w:r w:rsidRPr="009C2F69">
        <w:rPr>
          <w:szCs w:val="24"/>
        </w:rPr>
        <w:t>Title:</w:t>
      </w:r>
      <w:r w:rsidR="00E90E49" w:rsidRPr="009C2F69">
        <w:rPr>
          <w:szCs w:val="24"/>
        </w:rPr>
        <w:tab/>
      </w:r>
      <w:r w:rsidR="001214E4" w:rsidRPr="009C2F69">
        <w:rPr>
          <w:szCs w:val="24"/>
        </w:rPr>
        <w:t>Remaining issues</w:t>
      </w:r>
      <w:r w:rsidR="00760E14" w:rsidRPr="009C2F69">
        <w:rPr>
          <w:szCs w:val="24"/>
        </w:rPr>
        <w:t xml:space="preserve"> </w:t>
      </w:r>
      <w:r w:rsidR="001214E4" w:rsidRPr="009C2F69">
        <w:rPr>
          <w:szCs w:val="24"/>
        </w:rPr>
        <w:t>on</w:t>
      </w:r>
      <w:r w:rsidR="00D65E4C" w:rsidRPr="009C2F69">
        <w:rPr>
          <w:szCs w:val="24"/>
        </w:rPr>
        <w:t xml:space="preserve"> PDCCH, PUSCH and </w:t>
      </w:r>
      <w:proofErr w:type="gramStart"/>
      <w:r w:rsidR="00D65E4C" w:rsidRPr="009C2F69">
        <w:rPr>
          <w:szCs w:val="24"/>
        </w:rPr>
        <w:t>PUCCH</w:t>
      </w:r>
      <w:r w:rsidR="00791026" w:rsidRPr="009C2F69">
        <w:rPr>
          <w:szCs w:val="24"/>
        </w:rPr>
        <w:t xml:space="preserve"> </w:t>
      </w:r>
      <w:r w:rsidR="008B58A5" w:rsidRPr="009C2F69">
        <w:rPr>
          <w:szCs w:val="24"/>
        </w:rPr>
        <w:t xml:space="preserve"> enhancements</w:t>
      </w:r>
      <w:proofErr w:type="gramEnd"/>
      <w:r w:rsidR="008B58A5" w:rsidRPr="009C2F69">
        <w:rPr>
          <w:szCs w:val="24"/>
        </w:rPr>
        <w:t xml:space="preserve"> for multi-TRP</w:t>
      </w:r>
    </w:p>
    <w:p w14:paraId="4B840CB4" w14:textId="7E8B07C7" w:rsidR="00E90E49" w:rsidRPr="009C2F69" w:rsidRDefault="00E90E49" w:rsidP="00D546FF">
      <w:pPr>
        <w:pStyle w:val="3GPPHeader"/>
        <w:rPr>
          <w:szCs w:val="24"/>
        </w:rPr>
      </w:pPr>
      <w:r w:rsidRPr="009C2F69">
        <w:rPr>
          <w:szCs w:val="24"/>
        </w:rPr>
        <w:t>Document for:</w:t>
      </w:r>
      <w:r w:rsidRPr="009C2F69">
        <w:rPr>
          <w:szCs w:val="24"/>
        </w:rPr>
        <w:tab/>
        <w:t>Discussion</w:t>
      </w:r>
      <w:r w:rsidR="007F14B1">
        <w:rPr>
          <w:szCs w:val="24"/>
        </w:rPr>
        <w:t xml:space="preserve"> and decision</w:t>
      </w:r>
    </w:p>
    <w:p w14:paraId="1D90FA4C" w14:textId="2D7B3F25" w:rsidR="00E90E49" w:rsidRPr="00011B96" w:rsidRDefault="00E90E49" w:rsidP="00FA1443">
      <w:pPr>
        <w:pStyle w:val="Heading1"/>
      </w:pPr>
      <w:r w:rsidRPr="00FA1443">
        <w:t>Introduction</w:t>
      </w:r>
    </w:p>
    <w:p w14:paraId="78F4EAED" w14:textId="6635AABE" w:rsidR="003710F6" w:rsidRPr="003626DE" w:rsidRDefault="00BC13B0" w:rsidP="00CE0424">
      <w:pPr>
        <w:pStyle w:val="BodyText"/>
        <w:rPr>
          <w:sz w:val="24"/>
          <w:szCs w:val="24"/>
          <w:lang w:eastAsia="ja-JP"/>
        </w:rPr>
      </w:pPr>
      <w:r w:rsidRPr="003626DE">
        <w:rPr>
          <w:sz w:val="24"/>
          <w:szCs w:val="24"/>
        </w:rPr>
        <w:t>In t</w:t>
      </w:r>
      <w:r w:rsidR="003710F6" w:rsidRPr="003626DE">
        <w:rPr>
          <w:sz w:val="24"/>
          <w:szCs w:val="24"/>
          <w:lang w:eastAsia="ja-JP"/>
        </w:rPr>
        <w:t>his contribution</w:t>
      </w:r>
      <w:r w:rsidRPr="003626DE">
        <w:rPr>
          <w:sz w:val="24"/>
          <w:szCs w:val="24"/>
          <w:lang w:eastAsia="ja-JP"/>
        </w:rPr>
        <w:t xml:space="preserve">, we discuss </w:t>
      </w:r>
      <w:r w:rsidR="008C0822" w:rsidRPr="003626DE">
        <w:rPr>
          <w:sz w:val="24"/>
          <w:szCs w:val="24"/>
          <w:lang w:eastAsia="ja-JP"/>
        </w:rPr>
        <w:t xml:space="preserve">our views on </w:t>
      </w:r>
      <w:r w:rsidR="00874C3E" w:rsidRPr="003626DE">
        <w:rPr>
          <w:sz w:val="24"/>
          <w:szCs w:val="24"/>
          <w:lang w:eastAsia="ja-JP"/>
        </w:rPr>
        <w:t>some remaining</w:t>
      </w:r>
      <w:r w:rsidRPr="003626DE">
        <w:rPr>
          <w:sz w:val="24"/>
          <w:szCs w:val="24"/>
          <w:lang w:eastAsia="ja-JP"/>
        </w:rPr>
        <w:t xml:space="preserve"> </w:t>
      </w:r>
      <w:r w:rsidR="00F935F5">
        <w:rPr>
          <w:sz w:val="24"/>
          <w:szCs w:val="24"/>
          <w:lang w:eastAsia="ja-JP"/>
        </w:rPr>
        <w:t>issues on multi-TRP PDCCH</w:t>
      </w:r>
      <w:r w:rsidR="006862F0">
        <w:rPr>
          <w:sz w:val="24"/>
          <w:szCs w:val="24"/>
          <w:lang w:eastAsia="ja-JP"/>
        </w:rPr>
        <w:t>,</w:t>
      </w:r>
      <w:r w:rsidR="00F935F5">
        <w:rPr>
          <w:sz w:val="24"/>
          <w:szCs w:val="24"/>
          <w:lang w:eastAsia="ja-JP"/>
        </w:rPr>
        <w:t xml:space="preserve"> PUSCH and PUCCH</w:t>
      </w:r>
      <w:r w:rsidR="003710F6" w:rsidRPr="003626DE">
        <w:rPr>
          <w:sz w:val="24"/>
          <w:szCs w:val="24"/>
          <w:lang w:eastAsia="ja-JP"/>
        </w:rPr>
        <w:t>.</w:t>
      </w:r>
    </w:p>
    <w:p w14:paraId="64625CCE" w14:textId="77777777" w:rsidR="009C5DD2" w:rsidRDefault="004000E8" w:rsidP="00FA1443">
      <w:pPr>
        <w:pStyle w:val="Heading1"/>
      </w:pPr>
      <w:bookmarkStart w:id="0" w:name="_Ref178064866"/>
      <w:r w:rsidRPr="009C5DD2">
        <w:t>Discussion</w:t>
      </w:r>
      <w:bookmarkEnd w:id="0"/>
    </w:p>
    <w:p w14:paraId="3E3F3B30" w14:textId="65710E69" w:rsidR="00592D35" w:rsidRDefault="00592D35" w:rsidP="009871B2">
      <w:pPr>
        <w:pStyle w:val="Heading2"/>
      </w:pPr>
      <w:r w:rsidRPr="004323EA">
        <w:t>P</w:t>
      </w:r>
      <w:r>
        <w:t>DC</w:t>
      </w:r>
      <w:r w:rsidRPr="004323EA">
        <w:t>CH</w:t>
      </w:r>
      <w:r>
        <w:t xml:space="preserve"> Enhancements </w:t>
      </w:r>
    </w:p>
    <w:p w14:paraId="1A728CAA" w14:textId="6F7A4F90" w:rsidR="000466F0" w:rsidRPr="008F11EE" w:rsidRDefault="004A38A2" w:rsidP="004B635E">
      <w:pPr>
        <w:pStyle w:val="Heading3"/>
      </w:pPr>
      <w:r w:rsidDel="004A38A2">
        <w:t xml:space="preserve"> </w:t>
      </w:r>
      <w:r w:rsidR="00AD3469" w:rsidRPr="008F11EE">
        <w:t xml:space="preserve">AL8 and AL16 ambiguity </w:t>
      </w:r>
    </w:p>
    <w:p w14:paraId="127AE114" w14:textId="39393E6A" w:rsidR="00AD3469" w:rsidRDefault="009E7727" w:rsidP="00C46593">
      <w:pPr>
        <w:rPr>
          <w:lang w:val="en-GB"/>
        </w:rPr>
      </w:pPr>
      <w:bookmarkStart w:id="1" w:name="_Toc95653745"/>
      <w:bookmarkStart w:id="2" w:name="_Toc95687691"/>
      <w:r>
        <w:rPr>
          <w:noProof/>
          <w:lang w:eastAsia="zh-TW"/>
        </w:rPr>
        <mc:AlternateContent>
          <mc:Choice Requires="wps">
            <w:drawing>
              <wp:anchor distT="0" distB="0" distL="114300" distR="114300" simplePos="0" relativeHeight="251658240" behindDoc="0" locked="0" layoutInCell="1" allowOverlap="1" wp14:anchorId="41264DE1" wp14:editId="7D59EC5C">
                <wp:simplePos x="0" y="0"/>
                <wp:positionH relativeFrom="column">
                  <wp:posOffset>-5080</wp:posOffset>
                </wp:positionH>
                <wp:positionV relativeFrom="paragraph">
                  <wp:posOffset>864870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CA09AF" w14:textId="77777777" w:rsidR="00A82E9A" w:rsidRPr="00C0560C" w:rsidRDefault="00A82E9A" w:rsidP="00A82E9A">
                            <w:pPr>
                              <w:spacing w:after="0" w:line="240" w:lineRule="auto"/>
                              <w:rPr>
                                <w:rFonts w:ascii="Times" w:eastAsia="DengXian" w:hAnsi="Times" w:cs="Times New Roman"/>
                                <w:b/>
                                <w:kern w:val="32"/>
                                <w:lang w:val="en-GB" w:eastAsia="zh-CN"/>
                              </w:rPr>
                            </w:pPr>
                            <w:r w:rsidRPr="00C0560C">
                              <w:rPr>
                                <w:rFonts w:ascii="Times" w:eastAsia="DengXian" w:hAnsi="Times" w:cs="Times New Roman"/>
                                <w:b/>
                                <w:kern w:val="32"/>
                                <w:lang w:val="en-GB" w:eastAsia="zh-CN"/>
                              </w:rPr>
                              <w:t>For RAN1#107-e:</w:t>
                            </w:r>
                          </w:p>
                          <w:p w14:paraId="24E24396" w14:textId="77777777" w:rsidR="00A82E9A" w:rsidRPr="00C0560C" w:rsidRDefault="00A82E9A" w:rsidP="00A82E9A">
                            <w:pPr>
                              <w:spacing w:after="0" w:line="240" w:lineRule="auto"/>
                              <w:rPr>
                                <w:rFonts w:ascii="Times" w:eastAsia="DengXian" w:hAnsi="Times" w:cs="Times New Roman"/>
                                <w:kern w:val="32"/>
                                <w:lang w:val="en-GB" w:eastAsia="zh-CN"/>
                              </w:rPr>
                            </w:pPr>
                            <w:r w:rsidRPr="00C0560C">
                              <w:rPr>
                                <w:rFonts w:ascii="Times" w:eastAsia="DengXian" w:hAnsi="Times" w:cs="Times New Roman"/>
                                <w:kern w:val="32"/>
                                <w:lang w:val="en-GB" w:eastAsia="zh-CN"/>
                              </w:rPr>
                              <w:t>Study whether/how to resolve ambiguities for interpretation of a detected DCI for the following cases:</w:t>
                            </w:r>
                          </w:p>
                          <w:p w14:paraId="17479023"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Case a: SS sets 1 and 2 are linked, and SS set 3 is individual: </w:t>
                            </w:r>
                          </w:p>
                          <w:p w14:paraId="2F713C7F"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AL16 candidate in SS set 1 is linked with AL16 candidate in SS set 2</w:t>
                            </w:r>
                          </w:p>
                          <w:p w14:paraId="262AAD4E"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SS set 3 has a AL8 candidate with the same start CCE as the AL16 candidate of SS set 1 (associated with a same CORESET with 1-symbol duration)</w:t>
                            </w:r>
                          </w:p>
                          <w:p w14:paraId="4E4742A8"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Case b: SS sets 1 and 2 are linked, and SS set 3 is individual: </w:t>
                            </w:r>
                          </w:p>
                          <w:p w14:paraId="1ED4FF26"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in SS set 1 is linked with AL8 candidate in SS set 2</w:t>
                            </w:r>
                          </w:p>
                          <w:p w14:paraId="6C4D1FA8"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SS set 3 has a AL16 candidate with the same start CCE as the AL8 candidate of SS set 1 (associated with a same CORESET with 1-symbol duration)</w:t>
                            </w:r>
                          </w:p>
                          <w:p w14:paraId="65C45B7A"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Case c1: SS sets 1 and 2 are linked, and SS set 3 and 4 are linked</w:t>
                            </w:r>
                          </w:p>
                          <w:p w14:paraId="38F64371"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in SS set 1 is linked with AL8 candidate in SS set 2</w:t>
                            </w:r>
                          </w:p>
                          <w:p w14:paraId="5A862402"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AL16 candidate in SS set 3 is linked with AL16 candidate in SS set 4</w:t>
                            </w:r>
                          </w:p>
                          <w:p w14:paraId="67205863"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in SS set 1 has the same start CCE as the AL16 candidate in SS set 3 (associated with a same CORESET with 1-symbol duration)</w:t>
                            </w:r>
                          </w:p>
                          <w:p w14:paraId="5EEBAAE0"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Case c2: SS sets 1 and 2 are linked: </w:t>
                            </w:r>
                          </w:p>
                          <w:p w14:paraId="12073635"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AL8 candidate in SS set 1 is linked with AL8 candidate in SS set 2, </w:t>
                            </w:r>
                          </w:p>
                          <w:p w14:paraId="39B75922"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AL16 candidate in SS set 1 is linked with AL16 candidate in SS set 2</w:t>
                            </w:r>
                          </w:p>
                          <w:p w14:paraId="49E34AF0" w14:textId="77777777" w:rsidR="00A82E9A" w:rsidRPr="008002D2"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and AL16 candidate in at least one of the SS sets have the same start CCE (in a CORESET with 1-symbol duration)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264DE1" id="_x0000_t202" coordsize="21600,21600" o:spt="202" path="m,l,21600r21600,l21600,xe">
                <v:stroke joinstyle="miter"/>
                <v:path gradientshapeok="t" o:connecttype="rect"/>
              </v:shapetype>
              <v:shape id="Text Box 3" o:spid="_x0000_s1026" type="#_x0000_t202" style="position:absolute;margin-left:-.4pt;margin-top:68.1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" filled="f" strokeweight=".5pt">
                <v:textbox style="mso-fit-shape-to-text:t">
                  <w:txbxContent>
                    <w:p w14:paraId="1FCA09AF" w14:textId="77777777" w:rsidR="00A82E9A" w:rsidRPr="00C0560C" w:rsidRDefault="00A82E9A" w:rsidP="00A82E9A">
                      <w:pPr>
                        <w:spacing w:after="0" w:line="240" w:lineRule="auto"/>
                        <w:rPr>
                          <w:rFonts w:ascii="Times" w:eastAsia="DengXian" w:hAnsi="Times" w:cs="Times New Roman"/>
                          <w:b/>
                          <w:kern w:val="32"/>
                          <w:lang w:val="en-GB" w:eastAsia="zh-CN"/>
                        </w:rPr>
                      </w:pPr>
                      <w:r w:rsidRPr="00C0560C">
                        <w:rPr>
                          <w:rFonts w:ascii="Times" w:eastAsia="DengXian" w:hAnsi="Times" w:cs="Times New Roman"/>
                          <w:b/>
                          <w:kern w:val="32"/>
                          <w:lang w:val="en-GB" w:eastAsia="zh-CN"/>
                        </w:rPr>
                        <w:t>For RAN1#107-e:</w:t>
                      </w:r>
                    </w:p>
                    <w:p w14:paraId="24E24396" w14:textId="77777777" w:rsidR="00A82E9A" w:rsidRPr="00C0560C" w:rsidRDefault="00A82E9A" w:rsidP="00A82E9A">
                      <w:pPr>
                        <w:spacing w:after="0" w:line="240" w:lineRule="auto"/>
                        <w:rPr>
                          <w:rFonts w:ascii="Times" w:eastAsia="DengXian" w:hAnsi="Times" w:cs="Times New Roman"/>
                          <w:kern w:val="32"/>
                          <w:lang w:val="en-GB" w:eastAsia="zh-CN"/>
                        </w:rPr>
                      </w:pPr>
                      <w:r w:rsidRPr="00C0560C">
                        <w:rPr>
                          <w:rFonts w:ascii="Times" w:eastAsia="DengXian" w:hAnsi="Times" w:cs="Times New Roman"/>
                          <w:kern w:val="32"/>
                          <w:lang w:val="en-GB" w:eastAsia="zh-CN"/>
                        </w:rPr>
                        <w:t>Study whether/how to resolve ambiguities for interpretation of a detected DCI for the following cases:</w:t>
                      </w:r>
                    </w:p>
                    <w:p w14:paraId="17479023"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Case a: SS sets 1 and 2 are linked, and SS set 3 is individual: </w:t>
                      </w:r>
                    </w:p>
                    <w:p w14:paraId="2F713C7F"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AL16 candidate in SS set 1 is linked with AL16 candidate in SS set 2</w:t>
                      </w:r>
                    </w:p>
                    <w:p w14:paraId="262AAD4E"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SS set 3 has a AL8 candidate with the same start CCE as the AL16 candidate of SS set 1 (associated with a same CORESET with 1-symbol duration)</w:t>
                      </w:r>
                    </w:p>
                    <w:p w14:paraId="4E4742A8"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Case b: SS sets 1 and 2 are linked, and SS set 3 is individual: </w:t>
                      </w:r>
                    </w:p>
                    <w:p w14:paraId="1ED4FF26"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in SS set 1 is linked with AL8 candidate in SS set 2</w:t>
                      </w:r>
                    </w:p>
                    <w:p w14:paraId="6C4D1FA8"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SS set 3 has a AL16 candidate with the same start CCE as the AL8 candidate of SS set 1 (associated with a same CORESET with 1-symbol duration)</w:t>
                      </w:r>
                    </w:p>
                    <w:p w14:paraId="65C45B7A"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Case c1: SS sets 1 and 2 are linked, and SS set 3 and 4 are linked</w:t>
                      </w:r>
                    </w:p>
                    <w:p w14:paraId="38F64371"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in SS set 1 is linked with AL8 candidate in SS set 2</w:t>
                      </w:r>
                    </w:p>
                    <w:p w14:paraId="5A862402"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AL16 candidate in SS set 3 is linked with AL16 candidate in SS set 4</w:t>
                      </w:r>
                    </w:p>
                    <w:p w14:paraId="67205863"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in SS set 1 has the same start CCE as the AL16 candidate in SS set 3 (associated with a same CORESET with 1-symbol duration)</w:t>
                      </w:r>
                    </w:p>
                    <w:p w14:paraId="5EEBAAE0" w14:textId="77777777" w:rsidR="00A82E9A" w:rsidRPr="00C0560C" w:rsidRDefault="00A82E9A" w:rsidP="00A82E9A">
                      <w:pPr>
                        <w:numPr>
                          <w:ilvl w:val="0"/>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Case c2: SS sets 1 and 2 are linked: </w:t>
                      </w:r>
                    </w:p>
                    <w:p w14:paraId="12073635"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 xml:space="preserve">AL8 candidate in SS set 1 is linked with AL8 candidate in SS set 2, </w:t>
                      </w:r>
                    </w:p>
                    <w:p w14:paraId="39B75922" w14:textId="77777777" w:rsidR="00A82E9A" w:rsidRPr="00C0560C"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AL16 candidate in SS set 1 is linked with AL16 candidate in SS set 2</w:t>
                      </w:r>
                    </w:p>
                    <w:p w14:paraId="49E34AF0" w14:textId="77777777" w:rsidR="00A82E9A" w:rsidRPr="008002D2" w:rsidRDefault="00A82E9A" w:rsidP="00A82E9A">
                      <w:pPr>
                        <w:numPr>
                          <w:ilvl w:val="1"/>
                          <w:numId w:val="42"/>
                        </w:numPr>
                        <w:spacing w:after="0" w:line="240" w:lineRule="auto"/>
                        <w:rPr>
                          <w:rFonts w:ascii="Times" w:eastAsia="Batang" w:hAnsi="Times" w:cs="Times New Roman"/>
                          <w:lang w:val="en-GB" w:eastAsia="zh-CN"/>
                        </w:rPr>
                      </w:pPr>
                      <w:r w:rsidRPr="00C0560C">
                        <w:rPr>
                          <w:rFonts w:ascii="Times" w:eastAsia="Batang" w:hAnsi="Times" w:cs="Times New Roman"/>
                          <w:lang w:val="en-GB" w:eastAsia="zh-CN"/>
                        </w:rPr>
                        <w:t>AL8 candidate and AL16 candidate in at least one of the SS sets have the same start CCE (in a CORESET with 1-symbol duration)</w:t>
                      </w:r>
                    </w:p>
                  </w:txbxContent>
                </v:textbox>
                <w10:wrap type="square"/>
              </v:shape>
            </w:pict>
          </mc:Fallback>
        </mc:AlternateContent>
      </w:r>
      <w:bookmarkEnd w:id="1"/>
      <w:bookmarkEnd w:id="2"/>
      <w:r w:rsidR="00346419">
        <w:rPr>
          <w:lang w:val="en-GB"/>
        </w:rPr>
        <w:t>For</w:t>
      </w:r>
      <w:r w:rsidR="00700A4A">
        <w:rPr>
          <w:lang w:val="en-GB"/>
        </w:rPr>
        <w:t xml:space="preserve"> </w:t>
      </w:r>
      <w:r w:rsidR="00312EEA">
        <w:rPr>
          <w:lang w:val="en-GB"/>
        </w:rPr>
        <w:t xml:space="preserve">the </w:t>
      </w:r>
      <w:r w:rsidR="00361D79">
        <w:rPr>
          <w:lang w:val="en-GB"/>
        </w:rPr>
        <w:t xml:space="preserve">four </w:t>
      </w:r>
      <w:r w:rsidR="00346419">
        <w:rPr>
          <w:lang w:val="en-GB"/>
        </w:rPr>
        <w:t xml:space="preserve">cases </w:t>
      </w:r>
      <w:r w:rsidR="00361D79">
        <w:rPr>
          <w:lang w:val="en-GB"/>
        </w:rPr>
        <w:t xml:space="preserve">listed below </w:t>
      </w:r>
      <w:r w:rsidR="00312EEA">
        <w:rPr>
          <w:lang w:val="en-GB"/>
        </w:rPr>
        <w:t>related to AL8 and AL16</w:t>
      </w:r>
      <w:r w:rsidR="00A327A8">
        <w:rPr>
          <w:lang w:val="en-GB"/>
        </w:rPr>
        <w:t xml:space="preserve">, </w:t>
      </w:r>
      <w:r w:rsidR="007D4F9C">
        <w:rPr>
          <w:lang w:val="en-GB"/>
        </w:rPr>
        <w:t>an agreement</w:t>
      </w:r>
      <w:r w:rsidR="00EC70BA">
        <w:rPr>
          <w:lang w:val="en-GB"/>
        </w:rPr>
        <w:t xml:space="preserve"> (copied </w:t>
      </w:r>
      <w:proofErr w:type="gramStart"/>
      <w:r w:rsidR="00EC70BA">
        <w:rPr>
          <w:lang w:val="en-GB"/>
        </w:rPr>
        <w:t xml:space="preserve">below) </w:t>
      </w:r>
      <w:r w:rsidR="007D4F9C">
        <w:rPr>
          <w:lang w:val="en-GB"/>
        </w:rPr>
        <w:t xml:space="preserve"> was</w:t>
      </w:r>
      <w:proofErr w:type="gramEnd"/>
      <w:r w:rsidR="007D4F9C">
        <w:rPr>
          <w:lang w:val="en-GB"/>
        </w:rPr>
        <w:t xml:space="preserve"> made </w:t>
      </w:r>
      <w:r w:rsidR="00A802BB">
        <w:rPr>
          <w:lang w:val="en-GB"/>
        </w:rPr>
        <w:t>in RAN1#107e</w:t>
      </w:r>
      <w:r w:rsidR="00E23E74">
        <w:rPr>
          <w:lang w:val="en-GB"/>
        </w:rPr>
        <w:t xml:space="preserve"> for cases a, b and c1. </w:t>
      </w:r>
      <w:r w:rsidR="00076CC4">
        <w:rPr>
          <w:lang w:val="en-GB"/>
        </w:rPr>
        <w:t xml:space="preserve">There are </w:t>
      </w:r>
      <w:r w:rsidR="00DF1A6C">
        <w:rPr>
          <w:lang w:val="en-GB"/>
        </w:rPr>
        <w:t xml:space="preserve">remaining two FFS items </w:t>
      </w:r>
      <w:r w:rsidR="005C69E4">
        <w:rPr>
          <w:lang w:val="en-GB"/>
        </w:rPr>
        <w:t>in the agreement</w:t>
      </w:r>
      <w:r w:rsidR="00F5432C">
        <w:rPr>
          <w:lang w:val="en-GB"/>
        </w:rPr>
        <w:t xml:space="preserve">. </w:t>
      </w:r>
      <w:r w:rsidR="00790C0F">
        <w:rPr>
          <w:lang w:val="en-GB"/>
        </w:rPr>
        <w:t xml:space="preserve"> </w:t>
      </w:r>
      <w:r w:rsidR="005C69E4">
        <w:rPr>
          <w:lang w:val="en-GB"/>
        </w:rPr>
        <w:t xml:space="preserve">Attempt to resolve the FFS items with </w:t>
      </w:r>
      <w:r w:rsidR="007701EF">
        <w:rPr>
          <w:lang w:val="en-GB"/>
        </w:rPr>
        <w:t xml:space="preserve">a feature lead proposal </w:t>
      </w:r>
      <w:r w:rsidR="00EC70BA">
        <w:rPr>
          <w:lang w:val="en-GB"/>
        </w:rPr>
        <w:t xml:space="preserve">(also copied below) </w:t>
      </w:r>
      <w:proofErr w:type="gramStart"/>
      <w:r w:rsidR="00AF3F95">
        <w:rPr>
          <w:lang w:val="en-GB"/>
        </w:rPr>
        <w:t>was</w:t>
      </w:r>
      <w:proofErr w:type="gramEnd"/>
      <w:r w:rsidR="005C69E4">
        <w:rPr>
          <w:lang w:val="en-GB"/>
        </w:rPr>
        <w:t xml:space="preserve"> not successful in RAN1#107e. </w:t>
      </w:r>
      <w:r w:rsidR="007701EF">
        <w:rPr>
          <w:lang w:val="en-GB"/>
        </w:rPr>
        <w:t xml:space="preserve"> </w:t>
      </w:r>
      <w:r w:rsidR="00AF3F95">
        <w:rPr>
          <w:lang w:val="en-GB"/>
        </w:rPr>
        <w:t xml:space="preserve">It </w:t>
      </w:r>
      <w:r w:rsidR="00EC70BA">
        <w:rPr>
          <w:lang w:val="en-GB"/>
        </w:rPr>
        <w:t>seems that a</w:t>
      </w:r>
      <w:r w:rsidR="005C69E4">
        <w:rPr>
          <w:lang w:val="en-GB"/>
        </w:rPr>
        <w:t>n agreement is still needed</w:t>
      </w:r>
      <w:r w:rsidR="00EC70BA">
        <w:rPr>
          <w:lang w:val="en-GB"/>
        </w:rPr>
        <w:t xml:space="preserve"> for the FFS items</w:t>
      </w:r>
      <w:r w:rsidR="005C69E4">
        <w:rPr>
          <w:lang w:val="en-GB"/>
        </w:rPr>
        <w:t>.</w:t>
      </w:r>
    </w:p>
    <w:p w14:paraId="67C0D943" w14:textId="77777777" w:rsidR="009E7727" w:rsidRDefault="009E7727" w:rsidP="0063774C">
      <w:pPr>
        <w:pStyle w:val="Proposal"/>
        <w:numPr>
          <w:ilvl w:val="0"/>
          <w:numId w:val="0"/>
        </w:numPr>
        <w:ind w:left="562"/>
        <w:rPr>
          <w:lang w:val="en-GB"/>
        </w:rPr>
      </w:pPr>
    </w:p>
    <w:p w14:paraId="471A49FC" w14:textId="0AAB60A5" w:rsidR="0025117F" w:rsidRPr="00BB049C" w:rsidRDefault="0025117F" w:rsidP="0063774C">
      <w:pPr>
        <w:ind w:left="562"/>
        <w:jc w:val="both"/>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highlight w:val="green"/>
          <w:lang w:eastAsia="zh-CN"/>
        </w:rPr>
        <w:t>Agreement</w:t>
      </w:r>
      <w:r w:rsidR="00A41CFB" w:rsidRPr="00BB049C">
        <w:rPr>
          <w:rFonts w:ascii="Times New Roman" w:eastAsia="DengXian" w:hAnsi="Times New Roman" w:cs="Times New Roman"/>
          <w:i/>
          <w:iCs/>
          <w:kern w:val="32"/>
          <w:highlight w:val="green"/>
          <w:lang w:eastAsia="zh-CN"/>
        </w:rPr>
        <w:t xml:space="preserve"> </w:t>
      </w:r>
      <w:r w:rsidR="00A41CFB" w:rsidRPr="00BB049C">
        <w:rPr>
          <w:rFonts w:ascii="Times New Roman" w:eastAsia="DengXian" w:hAnsi="Times New Roman" w:cs="Times New Roman"/>
          <w:i/>
          <w:iCs/>
          <w:kern w:val="32"/>
          <w:lang w:eastAsia="zh-CN"/>
        </w:rPr>
        <w:t>(RAN1#107e)</w:t>
      </w:r>
    </w:p>
    <w:p w14:paraId="569531D2" w14:textId="77777777" w:rsidR="0025117F" w:rsidRPr="00BB049C" w:rsidRDefault="0025117F" w:rsidP="0063774C">
      <w:pPr>
        <w:autoSpaceDE w:val="0"/>
        <w:autoSpaceDN w:val="0"/>
        <w:adjustRightInd w:val="0"/>
        <w:snapToGrid w:val="0"/>
        <w:ind w:left="562"/>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lang w:eastAsia="zh-CN"/>
        </w:rPr>
        <w:lastRenderedPageBreak/>
        <w:t>To address the ambiguity issue between AL8 and AL16 candidates in the presence of PDCCH repetition:</w:t>
      </w:r>
    </w:p>
    <w:p w14:paraId="34A526FF" w14:textId="77777777" w:rsidR="0025117F" w:rsidRPr="00BB049C" w:rsidRDefault="0025117F" w:rsidP="0063774C">
      <w:pPr>
        <w:pStyle w:val="ListParagraph"/>
        <w:numPr>
          <w:ilvl w:val="0"/>
          <w:numId w:val="43"/>
        </w:numPr>
        <w:autoSpaceDE w:val="0"/>
        <w:autoSpaceDN w:val="0"/>
        <w:adjustRightInd w:val="0"/>
        <w:snapToGrid w:val="0"/>
        <w:spacing w:line="240" w:lineRule="auto"/>
        <w:ind w:left="1282"/>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w:t>
      </w:r>
    </w:p>
    <w:p w14:paraId="3ED5D915" w14:textId="77777777" w:rsidR="0025117F" w:rsidRPr="00BB049C" w:rsidRDefault="0025117F" w:rsidP="0063774C">
      <w:pPr>
        <w:pStyle w:val="ListParagraph"/>
        <w:numPr>
          <w:ilvl w:val="0"/>
          <w:numId w:val="43"/>
        </w:numPr>
        <w:autoSpaceDE w:val="0"/>
        <w:autoSpaceDN w:val="0"/>
        <w:adjustRightInd w:val="0"/>
        <w:snapToGrid w:val="0"/>
        <w:spacing w:line="240" w:lineRule="auto"/>
        <w:ind w:left="1282"/>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lang w:eastAsia="zh-CN"/>
        </w:rPr>
        <w:t xml:space="preserve">If two PDCCH candidates with AL8 and AL16 have the same start CCE in a CORESET with one OFDM symbol: </w:t>
      </w:r>
    </w:p>
    <w:p w14:paraId="2CF5C94E" w14:textId="77777777" w:rsidR="0025117F" w:rsidRPr="00BB049C" w:rsidRDefault="0025117F" w:rsidP="0063774C">
      <w:pPr>
        <w:pStyle w:val="ListParagraph"/>
        <w:numPr>
          <w:ilvl w:val="1"/>
          <w:numId w:val="43"/>
        </w:numPr>
        <w:autoSpaceDE w:val="0"/>
        <w:autoSpaceDN w:val="0"/>
        <w:adjustRightInd w:val="0"/>
        <w:snapToGrid w:val="0"/>
        <w:spacing w:line="240" w:lineRule="auto"/>
        <w:ind w:left="2002"/>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6C388488" w14:textId="77777777" w:rsidR="0025117F" w:rsidRPr="00BB049C" w:rsidRDefault="0025117F" w:rsidP="0063774C">
      <w:pPr>
        <w:pStyle w:val="ListParagraph"/>
        <w:numPr>
          <w:ilvl w:val="1"/>
          <w:numId w:val="43"/>
        </w:numPr>
        <w:spacing w:line="240" w:lineRule="auto"/>
        <w:ind w:left="2002"/>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lang w:eastAsia="zh-CN"/>
        </w:rPr>
        <w:t>When one of the AL8 candidate or the AL16 candidate is linked to another PDCCH candidate for PDCCH repetition (i.e., Cases a or b), interpretation of a detected DCI via any of the first or second PDCCH candidates is based on Rel. 17 PDCCH repetition rules (</w:t>
      </w:r>
      <w:proofErr w:type="spellStart"/>
      <w:r w:rsidRPr="00BB049C">
        <w:rPr>
          <w:rFonts w:ascii="Times New Roman" w:eastAsia="DengXian" w:hAnsi="Times New Roman" w:cs="Times New Roman"/>
          <w:i/>
          <w:iCs/>
          <w:kern w:val="32"/>
          <w:lang w:eastAsia="zh-CN"/>
        </w:rPr>
        <w:t>wrt</w:t>
      </w:r>
      <w:proofErr w:type="spellEnd"/>
      <w:r w:rsidRPr="00BB049C">
        <w:rPr>
          <w:rFonts w:ascii="Times New Roman" w:eastAsia="DengXian" w:hAnsi="Times New Roman" w:cs="Times New Roman"/>
          <w:i/>
          <w:iCs/>
          <w:kern w:val="32"/>
          <w:lang w:eastAsia="zh-CN"/>
        </w:rPr>
        <w:t xml:space="preserve"> reference PDCCH candidate).</w:t>
      </w:r>
    </w:p>
    <w:p w14:paraId="4F415562" w14:textId="77777777" w:rsidR="0025117F" w:rsidRPr="00BB049C" w:rsidRDefault="0025117F" w:rsidP="0063774C">
      <w:pPr>
        <w:pStyle w:val="ListParagraph"/>
        <w:numPr>
          <w:ilvl w:val="2"/>
          <w:numId w:val="43"/>
        </w:numPr>
        <w:spacing w:line="240" w:lineRule="auto"/>
        <w:ind w:left="2722"/>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lang w:eastAsia="zh-CN"/>
        </w:rPr>
        <w:t>FFS (to be resolved in this meeting): Whether/how to resolve potentially ambiguity for PUCCH resource determination for Case c2</w:t>
      </w:r>
    </w:p>
    <w:p w14:paraId="0B9F189B" w14:textId="799FBCAC" w:rsidR="004B1A0A" w:rsidRPr="00BB049C" w:rsidRDefault="0025117F" w:rsidP="0063774C">
      <w:pPr>
        <w:pStyle w:val="ListParagraph"/>
        <w:numPr>
          <w:ilvl w:val="0"/>
          <w:numId w:val="43"/>
        </w:numPr>
        <w:spacing w:line="240" w:lineRule="auto"/>
        <w:ind w:left="1282"/>
        <w:rPr>
          <w:rFonts w:ascii="Times New Roman" w:eastAsia="DengXian" w:hAnsi="Times New Roman" w:cs="Times New Roman"/>
          <w:i/>
          <w:iCs/>
          <w:kern w:val="32"/>
          <w:lang w:eastAsia="zh-CN"/>
        </w:rPr>
      </w:pPr>
      <w:r w:rsidRPr="00BB049C">
        <w:rPr>
          <w:rFonts w:ascii="Times New Roman" w:eastAsia="DengXian" w:hAnsi="Times New Roman" w:cs="Times New Roman"/>
          <w:i/>
          <w:iCs/>
          <w:kern w:val="32"/>
          <w:lang w:eastAsia="zh-CN"/>
        </w:rPr>
        <w:t>FFS (to be resolved in this meeting): Whether the above is applicable to non-interleaved CORESET only or both interleaved and non-interleaved CORESET</w:t>
      </w:r>
    </w:p>
    <w:p w14:paraId="52ED3532" w14:textId="77777777" w:rsidR="004C44FB" w:rsidRPr="0097477B" w:rsidRDefault="004C44FB" w:rsidP="0097477B">
      <w:pPr>
        <w:pStyle w:val="ListParagraph"/>
        <w:spacing w:line="240" w:lineRule="auto"/>
        <w:rPr>
          <w:rFonts w:ascii="Times New Roman" w:eastAsia="DengXian" w:hAnsi="Times New Roman" w:cs="Times New Roman"/>
          <w:kern w:val="32"/>
          <w:lang w:eastAsia="zh-CN"/>
        </w:rPr>
      </w:pPr>
    </w:p>
    <w:p w14:paraId="790E37FC" w14:textId="45092A0D" w:rsidR="0025117F" w:rsidRDefault="00214E9A" w:rsidP="0097477B">
      <w:pPr>
        <w:rPr>
          <w:lang w:val="en-GB"/>
        </w:rPr>
      </w:pPr>
      <w:r>
        <w:rPr>
          <w:lang w:val="en-GB"/>
        </w:rPr>
        <w:t>U</w:t>
      </w:r>
      <w:r w:rsidR="001C6133">
        <w:rPr>
          <w:lang w:val="en-GB"/>
        </w:rPr>
        <w:t>pdated feature lead proposal in RAN1#107e</w:t>
      </w:r>
      <w:r w:rsidR="001275C7">
        <w:rPr>
          <w:lang w:val="en-GB"/>
        </w:rPr>
        <w:t>:</w:t>
      </w:r>
    </w:p>
    <w:p w14:paraId="1AAF7314" w14:textId="77777777" w:rsidR="001275C7" w:rsidRPr="00BB049C" w:rsidRDefault="001275C7" w:rsidP="0097477B">
      <w:pPr>
        <w:ind w:left="360"/>
        <w:rPr>
          <w:rFonts w:ascii="Times New Roman" w:eastAsia="DengXian" w:hAnsi="Times New Roman" w:cs="Times New Roman"/>
          <w:i/>
          <w:iCs/>
          <w:kern w:val="32"/>
          <w:lang w:val="en-GB"/>
        </w:rPr>
      </w:pPr>
      <w:r w:rsidRPr="00BB049C">
        <w:rPr>
          <w:rFonts w:ascii="Times New Roman" w:eastAsia="DengXian" w:hAnsi="Times New Roman" w:cs="Times New Roman"/>
          <w:i/>
          <w:iCs/>
          <w:kern w:val="32"/>
          <w:lang w:val="en-GB"/>
        </w:rPr>
        <w:t>Updated</w:t>
      </w:r>
      <w:r w:rsidRPr="00BB049C">
        <w:rPr>
          <w:rFonts w:ascii="Times New Roman" w:eastAsia="DengXian" w:hAnsi="Times New Roman" w:cs="Times New Roman"/>
          <w:i/>
          <w:iCs/>
          <w:color w:val="FF0000"/>
          <w:kern w:val="32"/>
          <w:lang w:val="en-GB"/>
        </w:rPr>
        <w:t xml:space="preserve"> </w:t>
      </w:r>
      <w:r w:rsidRPr="00BB049C">
        <w:rPr>
          <w:rFonts w:ascii="Times New Roman" w:eastAsia="DengXian" w:hAnsi="Times New Roman" w:cs="Times New Roman"/>
          <w:i/>
          <w:iCs/>
          <w:kern w:val="32"/>
          <w:lang w:val="en-GB"/>
        </w:rPr>
        <w:t>FL Proposal 3-B: In the previous agreement, the two FFS’s are addressed as below:</w:t>
      </w:r>
    </w:p>
    <w:p w14:paraId="57DE7E16" w14:textId="77777777" w:rsidR="001275C7" w:rsidRPr="00BB049C" w:rsidRDefault="001275C7" w:rsidP="003B25AA">
      <w:pPr>
        <w:numPr>
          <w:ilvl w:val="0"/>
          <w:numId w:val="43"/>
        </w:numPr>
        <w:autoSpaceDE w:val="0"/>
        <w:autoSpaceDN w:val="0"/>
        <w:adjustRightInd w:val="0"/>
        <w:snapToGrid w:val="0"/>
        <w:spacing w:after="0" w:line="240" w:lineRule="auto"/>
        <w:ind w:left="1080"/>
        <w:rPr>
          <w:rFonts w:ascii="Times" w:eastAsia="DengXian" w:hAnsi="Times" w:cs="Times"/>
          <w:i/>
          <w:iCs/>
          <w:kern w:val="32"/>
          <w:lang w:val="en-GB"/>
        </w:rPr>
      </w:pPr>
      <w:r w:rsidRPr="00BB049C">
        <w:rPr>
          <w:rFonts w:ascii="Times" w:eastAsia="DengXian" w:hAnsi="Times" w:cs="Times"/>
          <w:i/>
          <w:iCs/>
          <w:kern w:val="32"/>
          <w:lang w:val="en-GB"/>
        </w:rPr>
        <w:t xml:space="preserve">If two PDCCH candidates with AL8 and AL16 have the same start CCE in a CORESET with one OFDM symbol: </w:t>
      </w:r>
    </w:p>
    <w:p w14:paraId="0D97F833" w14:textId="77777777" w:rsidR="001275C7" w:rsidRPr="00BB049C" w:rsidRDefault="001275C7" w:rsidP="003B25AA">
      <w:pPr>
        <w:numPr>
          <w:ilvl w:val="1"/>
          <w:numId w:val="43"/>
        </w:numPr>
        <w:autoSpaceDE w:val="0"/>
        <w:autoSpaceDN w:val="0"/>
        <w:adjustRightInd w:val="0"/>
        <w:snapToGrid w:val="0"/>
        <w:spacing w:after="0" w:line="240" w:lineRule="auto"/>
        <w:ind w:left="1800"/>
        <w:rPr>
          <w:rFonts w:ascii="Times" w:eastAsia="DengXian" w:hAnsi="Times" w:cs="Times"/>
          <w:i/>
          <w:iCs/>
          <w:kern w:val="32"/>
          <w:lang w:val="en-GB"/>
        </w:rPr>
      </w:pPr>
      <w:r w:rsidRPr="00BB049C">
        <w:rPr>
          <w:rFonts w:ascii="Times" w:eastAsia="DengXian" w:hAnsi="Times" w:cs="Times"/>
          <w:i/>
          <w:iCs/>
          <w:kern w:val="32"/>
          <w:lang w:val="en-GB"/>
        </w:rPr>
        <w:t xml:space="preserve">When the two PDCCH candidates are in a first SS set that is linked to a second SS set, and the second SS set has lower ID compared to the first SS set </w:t>
      </w:r>
    </w:p>
    <w:p w14:paraId="1A1966B7" w14:textId="77777777" w:rsidR="001275C7" w:rsidRPr="00BB049C" w:rsidRDefault="001275C7" w:rsidP="003B25AA">
      <w:pPr>
        <w:numPr>
          <w:ilvl w:val="2"/>
          <w:numId w:val="43"/>
        </w:numPr>
        <w:autoSpaceDE w:val="0"/>
        <w:autoSpaceDN w:val="0"/>
        <w:adjustRightInd w:val="0"/>
        <w:snapToGrid w:val="0"/>
        <w:spacing w:after="0" w:line="240" w:lineRule="auto"/>
        <w:ind w:left="2520"/>
        <w:rPr>
          <w:rFonts w:ascii="Times" w:eastAsia="DengXian" w:hAnsi="Times" w:cs="Times"/>
          <w:i/>
          <w:iCs/>
          <w:kern w:val="32"/>
          <w:lang w:val="en-GB"/>
        </w:rPr>
      </w:pPr>
      <w:r w:rsidRPr="00BB049C">
        <w:rPr>
          <w:rFonts w:ascii="Times" w:eastAsia="DengXian" w:hAnsi="Times" w:cs="Times"/>
          <w:i/>
          <w:iCs/>
          <w:kern w:val="32"/>
          <w:lang w:val="en-GB"/>
        </w:rPr>
        <w:t xml:space="preserve">Alt1: UE expects the linked AL8 candidate and the linked AL16 candidate in the second SS set to also have the same start CCE </w:t>
      </w:r>
    </w:p>
    <w:p w14:paraId="5B863812" w14:textId="77777777" w:rsidR="001275C7" w:rsidRPr="00BB049C" w:rsidRDefault="001275C7" w:rsidP="003B25AA">
      <w:pPr>
        <w:numPr>
          <w:ilvl w:val="2"/>
          <w:numId w:val="43"/>
        </w:numPr>
        <w:autoSpaceDE w:val="0"/>
        <w:autoSpaceDN w:val="0"/>
        <w:adjustRightInd w:val="0"/>
        <w:snapToGrid w:val="0"/>
        <w:spacing w:after="0" w:line="240" w:lineRule="auto"/>
        <w:ind w:left="2520"/>
        <w:rPr>
          <w:rFonts w:ascii="Times" w:eastAsia="DengXian" w:hAnsi="Times" w:cs="Times"/>
          <w:i/>
          <w:iCs/>
          <w:kern w:val="32"/>
          <w:lang w:val="en-GB"/>
        </w:rPr>
      </w:pPr>
      <w:r w:rsidRPr="00BB049C">
        <w:rPr>
          <w:rFonts w:ascii="Times" w:eastAsia="DengXian" w:hAnsi="Times" w:cs="Times"/>
          <w:i/>
          <w:iCs/>
          <w:kern w:val="32"/>
          <w:lang w:val="en-GB"/>
        </w:rPr>
        <w:t>Alt2: If the linked AL8 candidate and the linked AL16 candidate in the second SS set do not have the same start CCE, the one with lower starting CCE is assumed for PUCCH resource determination for HARQ-Ack when DL DCI is detected via any of the AL8 candidate or AL16 candidate in the first SS set and the corresponding PUCCH resource set has a size larger than eight</w:t>
      </w:r>
    </w:p>
    <w:p w14:paraId="06B32913" w14:textId="4BE09DE5" w:rsidR="0048323A" w:rsidRPr="00BB049C" w:rsidRDefault="001275C7" w:rsidP="003B25AA">
      <w:pPr>
        <w:numPr>
          <w:ilvl w:val="0"/>
          <w:numId w:val="43"/>
        </w:numPr>
        <w:autoSpaceDE w:val="0"/>
        <w:autoSpaceDN w:val="0"/>
        <w:adjustRightInd w:val="0"/>
        <w:snapToGrid w:val="0"/>
        <w:spacing w:after="0" w:line="240" w:lineRule="auto"/>
        <w:ind w:left="1080"/>
        <w:rPr>
          <w:rFonts w:ascii="Times" w:eastAsia="DengXian" w:hAnsi="Times" w:cs="Times"/>
          <w:i/>
          <w:iCs/>
          <w:kern w:val="32"/>
          <w:lang w:val="en-GB"/>
        </w:rPr>
      </w:pPr>
      <w:r w:rsidRPr="00BB049C">
        <w:rPr>
          <w:rFonts w:ascii="Times" w:eastAsia="DengXian" w:hAnsi="Times" w:cs="Times"/>
          <w:i/>
          <w:iCs/>
          <w:kern w:val="32"/>
          <w:lang w:val="en-GB"/>
        </w:rPr>
        <w:t>The above (including the previous agreement) is applicable to non-interleaved CORESET</w:t>
      </w:r>
      <w:r w:rsidR="00F75ACF" w:rsidRPr="00BB049C">
        <w:rPr>
          <w:lang w:val="en-GB"/>
        </w:rPr>
        <w:t xml:space="preserve"> </w:t>
      </w:r>
    </w:p>
    <w:p w14:paraId="55F87D0A" w14:textId="77777777" w:rsidR="004B1A0A" w:rsidRDefault="004B1A0A" w:rsidP="004B1A0A">
      <w:pPr>
        <w:rPr>
          <w:lang w:val="en-GB"/>
        </w:rPr>
      </w:pPr>
    </w:p>
    <w:p w14:paraId="4AF2AEC2" w14:textId="2356DA11" w:rsidR="00446933" w:rsidRDefault="00E4090C" w:rsidP="0097477B">
      <w:pPr>
        <w:rPr>
          <w:lang w:val="en-GB"/>
        </w:rPr>
      </w:pPr>
      <w:r>
        <w:rPr>
          <w:lang w:val="en-GB"/>
        </w:rPr>
        <w:t xml:space="preserve">Alt1 </w:t>
      </w:r>
      <w:r w:rsidR="00335C36">
        <w:rPr>
          <w:lang w:val="en-GB"/>
        </w:rPr>
        <w:t>add</w:t>
      </w:r>
      <w:r w:rsidR="00845B3F">
        <w:rPr>
          <w:lang w:val="en-GB"/>
        </w:rPr>
        <w:t xml:space="preserve">s </w:t>
      </w:r>
      <w:r w:rsidR="006D5CBC">
        <w:rPr>
          <w:lang w:val="en-GB"/>
        </w:rPr>
        <w:t>an</w:t>
      </w:r>
      <w:r w:rsidR="00335C36">
        <w:rPr>
          <w:lang w:val="en-GB"/>
        </w:rPr>
        <w:t xml:space="preserve"> unnecessary scheduling restrictio</w:t>
      </w:r>
      <w:r w:rsidR="00845B3F">
        <w:rPr>
          <w:lang w:val="en-GB"/>
        </w:rPr>
        <w:t>n</w:t>
      </w:r>
      <w:r w:rsidR="008558E7">
        <w:rPr>
          <w:lang w:val="en-GB"/>
        </w:rPr>
        <w:t xml:space="preserve">.  </w:t>
      </w:r>
      <w:r w:rsidR="00F75ACF">
        <w:rPr>
          <w:lang w:val="en-GB"/>
        </w:rPr>
        <w:t>For Alt</w:t>
      </w:r>
      <w:r w:rsidR="0048323A">
        <w:rPr>
          <w:lang w:val="en-GB"/>
        </w:rPr>
        <w:t xml:space="preserve">2, </w:t>
      </w:r>
      <w:r w:rsidR="00BD5FC2">
        <w:rPr>
          <w:lang w:val="en-GB"/>
        </w:rPr>
        <w:t>a rule is introduced to resolve the ambiguity issue</w:t>
      </w:r>
      <w:r w:rsidR="00560061">
        <w:rPr>
          <w:lang w:val="en-GB"/>
        </w:rPr>
        <w:t xml:space="preserve"> and is preferred in our view</w:t>
      </w:r>
      <w:r w:rsidR="00BD5FC2">
        <w:rPr>
          <w:lang w:val="en-GB"/>
        </w:rPr>
        <w:t xml:space="preserve">. </w:t>
      </w:r>
      <w:r w:rsidR="0078227A">
        <w:rPr>
          <w:lang w:val="en-GB"/>
        </w:rPr>
        <w:t>Th</w:t>
      </w:r>
      <w:r w:rsidR="00560061">
        <w:rPr>
          <w:lang w:val="en-GB"/>
        </w:rPr>
        <w:t>e</w:t>
      </w:r>
      <w:r w:rsidR="0078227A">
        <w:rPr>
          <w:lang w:val="en-GB"/>
        </w:rPr>
        <w:t xml:space="preserve"> wording, however, need</w:t>
      </w:r>
      <w:r w:rsidR="00B33511">
        <w:rPr>
          <w:lang w:val="en-GB"/>
        </w:rPr>
        <w:t>s</w:t>
      </w:r>
      <w:r w:rsidR="0078227A">
        <w:rPr>
          <w:lang w:val="en-GB"/>
        </w:rPr>
        <w:t xml:space="preserve"> to be </w:t>
      </w:r>
      <w:r w:rsidR="00B33511">
        <w:rPr>
          <w:lang w:val="en-GB"/>
        </w:rPr>
        <w:t xml:space="preserve">updated </w:t>
      </w:r>
      <w:r w:rsidR="0034435F">
        <w:rPr>
          <w:lang w:val="en-GB"/>
        </w:rPr>
        <w:t>because</w:t>
      </w:r>
      <w:r w:rsidR="00B33511">
        <w:rPr>
          <w:lang w:val="en-GB"/>
        </w:rPr>
        <w:t xml:space="preserve"> the rule </w:t>
      </w:r>
      <w:r w:rsidR="007C617E">
        <w:rPr>
          <w:lang w:val="en-GB"/>
        </w:rPr>
        <w:t xml:space="preserve">should apply to </w:t>
      </w:r>
      <w:r w:rsidR="00136529">
        <w:rPr>
          <w:lang w:val="en-GB"/>
        </w:rPr>
        <w:t xml:space="preserve">DL DCI detected in </w:t>
      </w:r>
      <w:r w:rsidR="007C617E">
        <w:rPr>
          <w:lang w:val="en-GB"/>
        </w:rPr>
        <w:t xml:space="preserve">both </w:t>
      </w:r>
      <w:r w:rsidR="00136529">
        <w:rPr>
          <w:lang w:val="en-GB"/>
        </w:rPr>
        <w:t xml:space="preserve">the first SS set </w:t>
      </w:r>
      <w:r w:rsidR="007C617E">
        <w:rPr>
          <w:lang w:val="en-GB"/>
        </w:rPr>
        <w:t>and</w:t>
      </w:r>
      <w:r w:rsidR="00322F14">
        <w:rPr>
          <w:lang w:val="en-GB"/>
        </w:rPr>
        <w:t xml:space="preserve"> the second SS set. </w:t>
      </w:r>
      <w:r w:rsidR="00BD5FC2">
        <w:rPr>
          <w:lang w:val="en-GB"/>
        </w:rPr>
        <w:t xml:space="preserve"> </w:t>
      </w:r>
      <w:proofErr w:type="gramStart"/>
      <w:r w:rsidR="00322F14">
        <w:rPr>
          <w:lang w:val="en-GB"/>
        </w:rPr>
        <w:t>Otherwise,  different</w:t>
      </w:r>
      <w:proofErr w:type="gramEnd"/>
      <w:r w:rsidR="00322F14">
        <w:rPr>
          <w:lang w:val="en-GB"/>
        </w:rPr>
        <w:t xml:space="preserve"> PUCCH resources would be selected depending on </w:t>
      </w:r>
      <w:r w:rsidR="006738A8">
        <w:rPr>
          <w:lang w:val="en-GB"/>
        </w:rPr>
        <w:t xml:space="preserve">in which SS set </w:t>
      </w:r>
      <w:r w:rsidR="00B33511">
        <w:rPr>
          <w:lang w:val="en-GB"/>
        </w:rPr>
        <w:t>the</w:t>
      </w:r>
      <w:r w:rsidR="006738A8">
        <w:rPr>
          <w:lang w:val="en-GB"/>
        </w:rPr>
        <w:t xml:space="preserve"> DL DCI is detected.  </w:t>
      </w:r>
      <w:r w:rsidR="00552CBE">
        <w:rPr>
          <w:lang w:val="en-GB"/>
        </w:rPr>
        <w:t>Therefore,</w:t>
      </w:r>
      <w:r w:rsidR="009E5E2F">
        <w:rPr>
          <w:lang w:val="en-GB"/>
        </w:rPr>
        <w:t xml:space="preserve"> we have the following proposal</w:t>
      </w:r>
      <w:r w:rsidR="00D360A0">
        <w:rPr>
          <w:lang w:val="en-GB"/>
        </w:rPr>
        <w:t>.</w:t>
      </w:r>
    </w:p>
    <w:p w14:paraId="4250FE01" w14:textId="62931C9C" w:rsidR="00782AA2" w:rsidRPr="0097477B" w:rsidRDefault="00786AE8" w:rsidP="0097477B">
      <w:pPr>
        <w:pStyle w:val="Proposal"/>
        <w:ind w:hanging="1530"/>
      </w:pPr>
      <w:bookmarkStart w:id="3" w:name="_Toc95753228"/>
      <w:r w:rsidRPr="0097477B">
        <w:rPr>
          <w:rStyle w:val="ProposalChar"/>
          <w:b/>
        </w:rPr>
        <w:t xml:space="preserve">If two PDCCH candidates with AL8 and AL16 have </w:t>
      </w:r>
      <w:r w:rsidR="00EE206B">
        <w:rPr>
          <w:rStyle w:val="ProposalChar"/>
          <w:b/>
        </w:rPr>
        <w:t>a</w:t>
      </w:r>
      <w:r w:rsidRPr="0097477B">
        <w:rPr>
          <w:rStyle w:val="ProposalChar"/>
          <w:b/>
        </w:rPr>
        <w:t xml:space="preserve"> same start CCE in a CORESET with one OFDM symbol an</w:t>
      </w:r>
      <w:r w:rsidR="004B2E64" w:rsidRPr="00EE206B">
        <w:rPr>
          <w:rStyle w:val="ProposalChar"/>
          <w:b/>
        </w:rPr>
        <w:t xml:space="preserve">d associated </w:t>
      </w:r>
      <w:r w:rsidR="00EE206B" w:rsidRPr="00EE206B">
        <w:rPr>
          <w:rStyle w:val="ProposalChar"/>
          <w:b/>
        </w:rPr>
        <w:t xml:space="preserve">with a first SS set </w:t>
      </w:r>
      <w:r w:rsidR="00EE206B" w:rsidRPr="00CA0379">
        <w:rPr>
          <w:rStyle w:val="ProposalChar"/>
          <w:b/>
        </w:rPr>
        <w:t xml:space="preserve">which </w:t>
      </w:r>
      <w:r w:rsidR="00EE206B" w:rsidRPr="0097477B">
        <w:t xml:space="preserve">is </w:t>
      </w:r>
      <w:r w:rsidRPr="0097477B">
        <w:t xml:space="preserve">linked to a second SS set, </w:t>
      </w:r>
      <w:r w:rsidR="003F7EDA">
        <w:t xml:space="preserve">where </w:t>
      </w:r>
      <w:r w:rsidRPr="0097477B">
        <w:t xml:space="preserve">the second SS set has lower ID compared to the first SS set, </w:t>
      </w:r>
      <w:r w:rsidR="00782AA2" w:rsidRPr="0097477B">
        <w:t xml:space="preserve"> </w:t>
      </w:r>
      <w:r w:rsidR="004B1F4E">
        <w:t xml:space="preserve">and </w:t>
      </w:r>
      <w:r w:rsidR="00827DCF">
        <w:t>i</w:t>
      </w:r>
      <w:r w:rsidR="00782AA2" w:rsidRPr="0097477B">
        <w:t xml:space="preserve">f the linked AL8 candidate and the linked AL16 candidate in the second SS set do not have the same start CCE, </w:t>
      </w:r>
      <w:r w:rsidR="00812423">
        <w:t xml:space="preserve">then </w:t>
      </w:r>
      <w:r w:rsidR="00782AA2" w:rsidRPr="0097477B">
        <w:t xml:space="preserve">the one with lower starting CCE is assumed for PUCCH resource determination for HARQ-Ack when </w:t>
      </w:r>
      <w:r w:rsidR="00C1250C">
        <w:t xml:space="preserve">a </w:t>
      </w:r>
      <w:r w:rsidR="00782AA2" w:rsidRPr="0097477B">
        <w:t xml:space="preserve">DL DCI is detected via any of the AL8 candidate or AL16 candidate in any of the first and second SS sets </w:t>
      </w:r>
      <w:r w:rsidR="006D5CBC">
        <w:t>if</w:t>
      </w:r>
      <w:r w:rsidR="00782AA2" w:rsidRPr="0097477B">
        <w:t xml:space="preserve"> the corresponding PUCCH resource set has a size larger than eight</w:t>
      </w:r>
      <w:bookmarkEnd w:id="3"/>
    </w:p>
    <w:p w14:paraId="2D0F9BC3" w14:textId="0833ED50" w:rsidR="00757625" w:rsidRPr="0097477B" w:rsidRDefault="00D10F90" w:rsidP="007C0DDB">
      <w:pPr>
        <w:pStyle w:val="Heading3"/>
      </w:pPr>
      <w:r w:rsidRPr="0097477B">
        <w:t xml:space="preserve">Supporting of Rel-17 Introduced </w:t>
      </w:r>
      <w:r w:rsidR="007C0DDB" w:rsidRPr="0097477B">
        <w:t>S</w:t>
      </w:r>
      <w:r w:rsidR="004132DF" w:rsidRPr="0097477B">
        <w:t xml:space="preserve">earch </w:t>
      </w:r>
      <w:r w:rsidRPr="0097477B">
        <w:t>S</w:t>
      </w:r>
      <w:r w:rsidR="004132DF" w:rsidRPr="0097477B">
        <w:t xml:space="preserve">pace </w:t>
      </w:r>
      <w:r w:rsidRPr="0097477B">
        <w:t>S</w:t>
      </w:r>
      <w:r w:rsidR="004132DF" w:rsidRPr="0097477B">
        <w:t>et</w:t>
      </w:r>
      <w:r w:rsidRPr="0097477B">
        <w:t>s</w:t>
      </w:r>
    </w:p>
    <w:p w14:paraId="288EB903" w14:textId="10B1DC96" w:rsidR="007C0DDB" w:rsidRPr="0097477B" w:rsidRDefault="007C0DDB" w:rsidP="0097477B">
      <w:pPr>
        <w:rPr>
          <w:lang w:val="en-GB" w:eastAsia="ja-JP"/>
        </w:rPr>
      </w:pPr>
      <w:r>
        <w:rPr>
          <w:lang w:val="en-GB" w:eastAsia="ja-JP"/>
        </w:rPr>
        <w:t xml:space="preserve">It is a common understanding that PDCCH repetition </w:t>
      </w:r>
      <w:r w:rsidR="009704CD">
        <w:rPr>
          <w:lang w:val="en-GB" w:eastAsia="ja-JP"/>
        </w:rPr>
        <w:t xml:space="preserve">is supported for UE specific search space </w:t>
      </w:r>
      <w:r w:rsidR="00B05ABD">
        <w:rPr>
          <w:lang w:val="en-GB" w:eastAsia="ja-JP"/>
        </w:rPr>
        <w:t>sets</w:t>
      </w:r>
      <w:r w:rsidR="009704CD">
        <w:rPr>
          <w:lang w:val="en-GB" w:eastAsia="ja-JP"/>
        </w:rPr>
        <w:t xml:space="preserve">. For common </w:t>
      </w:r>
      <w:r w:rsidR="00F10F11">
        <w:rPr>
          <w:lang w:val="en-GB" w:eastAsia="ja-JP"/>
        </w:rPr>
        <w:t xml:space="preserve">search space </w:t>
      </w:r>
      <w:r w:rsidR="00B05ABD">
        <w:rPr>
          <w:lang w:val="en-GB" w:eastAsia="ja-JP"/>
        </w:rPr>
        <w:t>sets</w:t>
      </w:r>
      <w:r w:rsidR="00F10F11">
        <w:rPr>
          <w:lang w:val="en-GB" w:eastAsia="ja-JP"/>
        </w:rPr>
        <w:t>, the following agreements were made in the previous RAN1 meetings</w:t>
      </w:r>
      <w:r w:rsidR="00D610BE">
        <w:rPr>
          <w:lang w:val="en-GB" w:eastAsia="ja-JP"/>
        </w:rPr>
        <w:t xml:space="preserve">.  </w:t>
      </w:r>
    </w:p>
    <w:p w14:paraId="7434173A" w14:textId="115189D6" w:rsidR="000E497C" w:rsidRPr="00BB049C" w:rsidRDefault="000E497C" w:rsidP="0097477B">
      <w:pPr>
        <w:spacing w:after="0" w:line="240" w:lineRule="auto"/>
        <w:ind w:left="562"/>
        <w:rPr>
          <w:rFonts w:ascii="Times New Roman" w:eastAsia="Batang" w:hAnsi="Times New Roman" w:cs="Times New Roman"/>
          <w:b/>
          <w:bCs/>
          <w:i/>
          <w:iCs/>
          <w:highlight w:val="green"/>
          <w:lang w:val="en-GB" w:eastAsia="zh-CN"/>
        </w:rPr>
      </w:pPr>
      <w:r w:rsidRPr="00BB049C">
        <w:rPr>
          <w:rFonts w:ascii="Times New Roman" w:eastAsia="Batang" w:hAnsi="Times New Roman" w:cs="Times New Roman"/>
          <w:b/>
          <w:bCs/>
          <w:i/>
          <w:iCs/>
          <w:highlight w:val="green"/>
          <w:lang w:val="en-GB" w:eastAsia="zh-CN"/>
        </w:rPr>
        <w:t xml:space="preserve">Agreement </w:t>
      </w:r>
      <w:r w:rsidRPr="00BB049C">
        <w:rPr>
          <w:rFonts w:ascii="Times New Roman" w:eastAsia="Batang" w:hAnsi="Times New Roman" w:cs="Times New Roman"/>
          <w:b/>
          <w:bCs/>
          <w:i/>
          <w:iCs/>
          <w:lang w:val="en-GB" w:eastAsia="zh-CN"/>
        </w:rPr>
        <w:t>(RAN1#106e)</w:t>
      </w:r>
    </w:p>
    <w:p w14:paraId="0D6C12A5" w14:textId="77777777" w:rsidR="000E497C" w:rsidRPr="00BB049C" w:rsidRDefault="000E497C" w:rsidP="0097477B">
      <w:pPr>
        <w:spacing w:after="0" w:line="240" w:lineRule="auto"/>
        <w:ind w:left="562"/>
        <w:rPr>
          <w:rFonts w:ascii="Times New Roman" w:eastAsia="DengXian" w:hAnsi="Times New Roman" w:cs="Times New Roman"/>
          <w:i/>
          <w:iCs/>
          <w:kern w:val="32"/>
          <w:lang w:val="en-GB" w:eastAsia="zh-CN"/>
        </w:rPr>
      </w:pPr>
      <w:r w:rsidRPr="00BB049C">
        <w:rPr>
          <w:rFonts w:ascii="Times New Roman" w:eastAsia="DengXian" w:hAnsi="Times New Roman" w:cs="Times New Roman"/>
          <w:i/>
          <w:iCs/>
          <w:kern w:val="32"/>
          <w:lang w:val="en-GB" w:eastAsia="zh-CN"/>
        </w:rPr>
        <w:t>Support PDCCH repetition for Type3 CSS.</w:t>
      </w:r>
    </w:p>
    <w:p w14:paraId="3DC50E02" w14:textId="77777777" w:rsidR="00260AE8" w:rsidRPr="00BB049C" w:rsidRDefault="00260AE8" w:rsidP="0097477B">
      <w:pPr>
        <w:spacing w:after="0" w:line="240" w:lineRule="auto"/>
        <w:ind w:left="562"/>
        <w:rPr>
          <w:rFonts w:ascii="Times New Roman" w:eastAsia="DengXian" w:hAnsi="Times New Roman" w:cs="Times New Roman"/>
          <w:i/>
          <w:iCs/>
          <w:kern w:val="32"/>
          <w:lang w:val="en-GB" w:eastAsia="zh-CN"/>
        </w:rPr>
      </w:pPr>
    </w:p>
    <w:p w14:paraId="5F01F5C1" w14:textId="77777777" w:rsidR="00260AE8" w:rsidRPr="00BB049C" w:rsidRDefault="00260AE8" w:rsidP="0097477B">
      <w:pPr>
        <w:spacing w:after="0" w:line="240" w:lineRule="auto"/>
        <w:ind w:left="562"/>
        <w:rPr>
          <w:rFonts w:ascii="Times New Roman" w:eastAsia="Malgun Gothic" w:hAnsi="Times New Roman" w:cs="Times New Roman"/>
          <w:b/>
          <w:bCs/>
          <w:i/>
          <w:iCs/>
          <w:lang w:val="en-GB" w:eastAsia="ko-KR"/>
        </w:rPr>
      </w:pPr>
      <w:r w:rsidRPr="00BB049C">
        <w:rPr>
          <w:rFonts w:ascii="Times New Roman" w:eastAsia="Batang" w:hAnsi="Times New Roman" w:cs="Times New Roman"/>
          <w:b/>
          <w:bCs/>
          <w:i/>
          <w:iCs/>
          <w:highlight w:val="green"/>
          <w:lang w:val="en-GB"/>
        </w:rPr>
        <w:t>Agreement</w:t>
      </w:r>
      <w:r w:rsidRPr="00BB049C">
        <w:rPr>
          <w:rFonts w:ascii="Times New Roman" w:eastAsia="Batang" w:hAnsi="Times New Roman" w:cs="Times New Roman"/>
          <w:b/>
          <w:bCs/>
          <w:i/>
          <w:iCs/>
          <w:lang w:val="en-GB"/>
        </w:rPr>
        <w:t xml:space="preserve"> </w:t>
      </w:r>
    </w:p>
    <w:p w14:paraId="693DE705" w14:textId="77777777" w:rsidR="00260AE8" w:rsidRPr="00BB049C" w:rsidRDefault="00260AE8" w:rsidP="0097477B">
      <w:pPr>
        <w:spacing w:after="0" w:line="240" w:lineRule="auto"/>
        <w:ind w:left="562"/>
        <w:rPr>
          <w:rFonts w:ascii="Times New Roman" w:eastAsia="Batang" w:hAnsi="Times New Roman" w:cs="Times New Roman"/>
          <w:bCs/>
          <w:i/>
          <w:iCs/>
          <w:lang w:val="en-GB"/>
        </w:rPr>
      </w:pPr>
      <w:r w:rsidRPr="00BB049C">
        <w:rPr>
          <w:rFonts w:ascii="Times New Roman" w:eastAsia="Batang" w:hAnsi="Times New Roman" w:cs="Times New Roman"/>
          <w:bCs/>
          <w:i/>
          <w:iCs/>
          <w:lang w:val="en-GB"/>
        </w:rPr>
        <w:t xml:space="preserve">SS set configured by </w:t>
      </w:r>
      <w:proofErr w:type="spellStart"/>
      <w:r w:rsidRPr="00BB049C">
        <w:rPr>
          <w:rFonts w:ascii="Times New Roman" w:eastAsia="Batang" w:hAnsi="Times New Roman" w:cs="Times New Roman"/>
          <w:bCs/>
          <w:i/>
          <w:iCs/>
          <w:lang w:val="en-GB"/>
        </w:rPr>
        <w:t>recoverySearchSpaceId</w:t>
      </w:r>
      <w:proofErr w:type="spellEnd"/>
      <w:r w:rsidRPr="00BB049C">
        <w:rPr>
          <w:rFonts w:ascii="Times New Roman" w:eastAsia="Batang" w:hAnsi="Times New Roman" w:cs="Times New Roman"/>
          <w:bCs/>
          <w:i/>
          <w:iCs/>
          <w:lang w:val="en-GB"/>
        </w:rPr>
        <w:t xml:space="preserve"> cannot be linked to another SS set for PDCCH repetition.</w:t>
      </w:r>
    </w:p>
    <w:p w14:paraId="78DC51B3" w14:textId="77777777" w:rsidR="000E497C" w:rsidRPr="00BB049C" w:rsidRDefault="000E497C" w:rsidP="0097477B">
      <w:pPr>
        <w:spacing w:after="0" w:line="240" w:lineRule="auto"/>
        <w:ind w:left="562"/>
        <w:rPr>
          <w:rFonts w:ascii="Times New Roman" w:eastAsia="DengXian" w:hAnsi="Times New Roman" w:cs="Times New Roman"/>
          <w:b/>
          <w:bCs/>
          <w:i/>
          <w:iCs/>
          <w:kern w:val="32"/>
          <w:highlight w:val="green"/>
          <w:lang w:val="en-GB" w:eastAsia="zh-CN"/>
        </w:rPr>
      </w:pPr>
    </w:p>
    <w:p w14:paraId="32485199" w14:textId="461CDFD8" w:rsidR="004132DF" w:rsidRPr="00BB049C" w:rsidRDefault="004132DF" w:rsidP="0097477B">
      <w:pPr>
        <w:spacing w:after="0" w:line="240" w:lineRule="auto"/>
        <w:ind w:left="562"/>
        <w:rPr>
          <w:rFonts w:ascii="Times New Roman" w:eastAsia="DengXian" w:hAnsi="Times New Roman" w:cs="Times New Roman"/>
          <w:b/>
          <w:bCs/>
          <w:i/>
          <w:iCs/>
          <w:kern w:val="32"/>
          <w:lang w:val="en-GB" w:eastAsia="zh-CN"/>
        </w:rPr>
      </w:pPr>
      <w:r w:rsidRPr="00BB049C">
        <w:rPr>
          <w:rFonts w:ascii="Times New Roman" w:eastAsia="DengXian" w:hAnsi="Times New Roman" w:cs="Times New Roman"/>
          <w:b/>
          <w:bCs/>
          <w:i/>
          <w:iCs/>
          <w:kern w:val="32"/>
          <w:highlight w:val="green"/>
          <w:lang w:val="en-GB" w:eastAsia="zh-CN"/>
        </w:rPr>
        <w:t>Agreement</w:t>
      </w:r>
      <w:r w:rsidR="000E497C" w:rsidRPr="00BB049C">
        <w:rPr>
          <w:rFonts w:ascii="Times New Roman" w:eastAsia="DengXian" w:hAnsi="Times New Roman" w:cs="Times New Roman"/>
          <w:b/>
          <w:bCs/>
          <w:i/>
          <w:iCs/>
          <w:kern w:val="32"/>
          <w:highlight w:val="green"/>
          <w:lang w:val="en-GB" w:eastAsia="zh-CN"/>
        </w:rPr>
        <w:t xml:space="preserve"> </w:t>
      </w:r>
      <w:r w:rsidR="000E497C" w:rsidRPr="00BB049C">
        <w:rPr>
          <w:rFonts w:ascii="Times New Roman" w:eastAsia="DengXian" w:hAnsi="Times New Roman" w:cs="Times New Roman"/>
          <w:b/>
          <w:bCs/>
          <w:i/>
          <w:iCs/>
          <w:kern w:val="32"/>
          <w:lang w:val="en-GB" w:eastAsia="zh-CN"/>
        </w:rPr>
        <w:t>(RAN1#106bis-e)</w:t>
      </w:r>
    </w:p>
    <w:p w14:paraId="1B6F2FDA" w14:textId="77777777" w:rsidR="004132DF" w:rsidRPr="00BB049C" w:rsidRDefault="004132DF" w:rsidP="0097477B">
      <w:pPr>
        <w:spacing w:after="0" w:line="240" w:lineRule="auto"/>
        <w:ind w:left="562"/>
        <w:rPr>
          <w:rFonts w:ascii="Times New Roman" w:eastAsia="Batang" w:hAnsi="Times New Roman" w:cs="Times New Roman"/>
          <w:i/>
          <w:iCs/>
          <w:sz w:val="18"/>
        </w:rPr>
      </w:pPr>
      <w:r w:rsidRPr="00BB049C">
        <w:rPr>
          <w:rFonts w:ascii="Times New Roman" w:eastAsia="Batang" w:hAnsi="Times New Roman" w:cs="Times New Roman"/>
          <w:bCs/>
          <w:i/>
          <w:iCs/>
          <w:szCs w:val="24"/>
          <w:lang w:val="en-GB"/>
        </w:rPr>
        <w:t>The following SS sets cannot be linked with another SS set for PDCCH repetition:</w:t>
      </w:r>
      <w:r w:rsidRPr="00BB049C">
        <w:rPr>
          <w:rFonts w:ascii="Times New Roman" w:eastAsia="Batang" w:hAnsi="Times New Roman" w:cs="Times New Roman"/>
          <w:bCs/>
          <w:i/>
          <w:iCs/>
          <w:sz w:val="16"/>
          <w:szCs w:val="24"/>
          <w:lang w:val="en-GB"/>
        </w:rPr>
        <w:t> </w:t>
      </w:r>
      <w:r w:rsidRPr="00BB049C">
        <w:rPr>
          <w:rFonts w:ascii="Times New Roman" w:eastAsia="Batang" w:hAnsi="Times New Roman" w:cs="Times New Roman"/>
          <w:bCs/>
          <w:i/>
          <w:iCs/>
          <w:szCs w:val="24"/>
          <w:lang w:val="en-GB"/>
        </w:rPr>
        <w:t xml:space="preserve">SS set 0, searchSpaceSIB1, </w:t>
      </w:r>
      <w:proofErr w:type="spellStart"/>
      <w:r w:rsidRPr="00BB049C">
        <w:rPr>
          <w:rFonts w:ascii="Times New Roman" w:eastAsia="Batang" w:hAnsi="Times New Roman" w:cs="Times New Roman"/>
          <w:bCs/>
          <w:i/>
          <w:iCs/>
          <w:szCs w:val="24"/>
          <w:lang w:val="en-GB"/>
        </w:rPr>
        <w:t>searchSpaceOtherSystemInformation</w:t>
      </w:r>
      <w:proofErr w:type="spellEnd"/>
      <w:r w:rsidRPr="00BB049C">
        <w:rPr>
          <w:rFonts w:ascii="Times New Roman" w:eastAsia="Batang" w:hAnsi="Times New Roman" w:cs="Times New Roman"/>
          <w:bCs/>
          <w:i/>
          <w:iCs/>
          <w:szCs w:val="24"/>
          <w:lang w:val="en-GB"/>
        </w:rPr>
        <w:t xml:space="preserve">, </w:t>
      </w:r>
      <w:proofErr w:type="spellStart"/>
      <w:r w:rsidRPr="00BB049C">
        <w:rPr>
          <w:rFonts w:ascii="Times New Roman" w:eastAsia="Batang" w:hAnsi="Times New Roman" w:cs="Times New Roman"/>
          <w:bCs/>
          <w:i/>
          <w:iCs/>
          <w:szCs w:val="24"/>
          <w:lang w:val="en-GB"/>
        </w:rPr>
        <w:t>pagingSearchSpace</w:t>
      </w:r>
      <w:proofErr w:type="spellEnd"/>
      <w:r w:rsidRPr="00BB049C">
        <w:rPr>
          <w:rFonts w:ascii="Times New Roman" w:eastAsia="Batang" w:hAnsi="Times New Roman" w:cs="Times New Roman"/>
          <w:bCs/>
          <w:i/>
          <w:iCs/>
          <w:szCs w:val="24"/>
          <w:lang w:val="en-GB"/>
        </w:rPr>
        <w:t xml:space="preserve">, </w:t>
      </w:r>
      <w:proofErr w:type="spellStart"/>
      <w:r w:rsidRPr="00BB049C">
        <w:rPr>
          <w:rFonts w:ascii="Times New Roman" w:eastAsia="Batang" w:hAnsi="Times New Roman" w:cs="Times New Roman"/>
          <w:bCs/>
          <w:i/>
          <w:iCs/>
          <w:szCs w:val="24"/>
          <w:lang w:val="en-GB"/>
        </w:rPr>
        <w:t>ra-SearchSpace</w:t>
      </w:r>
      <w:proofErr w:type="spellEnd"/>
      <w:r w:rsidRPr="00BB049C">
        <w:rPr>
          <w:rFonts w:ascii="Times New Roman" w:eastAsia="Batang" w:hAnsi="Times New Roman" w:cs="Times New Roman"/>
          <w:bCs/>
          <w:i/>
          <w:iCs/>
          <w:szCs w:val="24"/>
          <w:lang w:val="en-GB"/>
        </w:rPr>
        <w:t>.</w:t>
      </w:r>
    </w:p>
    <w:p w14:paraId="7943A61C" w14:textId="77777777" w:rsidR="00340872" w:rsidRDefault="00340872" w:rsidP="0097477B">
      <w:pPr>
        <w:spacing w:after="0" w:line="240" w:lineRule="auto"/>
        <w:ind w:left="562"/>
        <w:rPr>
          <w:rFonts w:ascii="Times" w:eastAsia="Batang" w:hAnsi="Times" w:cs="Times"/>
          <w:b/>
          <w:bCs/>
          <w:iCs/>
          <w:highlight w:val="green"/>
          <w:lang w:val="en-GB"/>
        </w:rPr>
      </w:pPr>
    </w:p>
    <w:p w14:paraId="283380C1" w14:textId="57099612" w:rsidR="004132DF" w:rsidRDefault="0002433A" w:rsidP="00A84B19">
      <w:pPr>
        <w:rPr>
          <w:lang w:val="en-GB" w:eastAsia="ja-JP"/>
        </w:rPr>
      </w:pPr>
      <w:r>
        <w:rPr>
          <w:lang w:val="en-GB" w:eastAsia="ja-JP"/>
        </w:rPr>
        <w:t xml:space="preserve">However, there are </w:t>
      </w:r>
      <w:r w:rsidR="00AB0AA6">
        <w:rPr>
          <w:lang w:val="en-GB" w:eastAsia="ja-JP"/>
        </w:rPr>
        <w:t>some</w:t>
      </w:r>
      <w:r w:rsidR="008C7EE8">
        <w:rPr>
          <w:lang w:val="en-GB" w:eastAsia="ja-JP"/>
        </w:rPr>
        <w:t xml:space="preserve"> new</w:t>
      </w:r>
      <w:r>
        <w:rPr>
          <w:lang w:val="en-GB" w:eastAsia="ja-JP"/>
        </w:rPr>
        <w:t xml:space="preserve"> search spaces</w:t>
      </w:r>
      <w:r w:rsidR="006A0304">
        <w:rPr>
          <w:lang w:val="en-GB" w:eastAsia="ja-JP"/>
        </w:rPr>
        <w:t xml:space="preserve"> introduced in Rel-</w:t>
      </w:r>
      <w:proofErr w:type="gramStart"/>
      <w:r w:rsidR="006A0304">
        <w:rPr>
          <w:lang w:val="en-GB" w:eastAsia="ja-JP"/>
        </w:rPr>
        <w:t xml:space="preserve">17, </w:t>
      </w:r>
      <w:r>
        <w:rPr>
          <w:lang w:val="en-GB" w:eastAsia="ja-JP"/>
        </w:rPr>
        <w:t xml:space="preserve"> </w:t>
      </w:r>
      <w:r w:rsidR="00C53F3C">
        <w:rPr>
          <w:lang w:val="en-GB" w:eastAsia="ja-JP"/>
        </w:rPr>
        <w:t>including</w:t>
      </w:r>
      <w:proofErr w:type="gramEnd"/>
      <w:r w:rsidR="00C53F3C">
        <w:rPr>
          <w:lang w:val="en-GB" w:eastAsia="ja-JP"/>
        </w:rPr>
        <w:t xml:space="preserve"> </w:t>
      </w:r>
      <w:proofErr w:type="spellStart"/>
      <w:r w:rsidR="003F61A0" w:rsidRPr="0097477B">
        <w:rPr>
          <w:rFonts w:ascii="Times New Roman" w:hAnsi="Times New Roman" w:cs="Times New Roman"/>
          <w:i/>
          <w:iCs/>
        </w:rPr>
        <w:t>searchSpaceBroadcast</w:t>
      </w:r>
      <w:proofErr w:type="spellEnd"/>
      <w:r w:rsidR="000045AC">
        <w:rPr>
          <w:rFonts w:ascii="Times New Roman" w:hAnsi="Times New Roman" w:cs="Times New Roman"/>
          <w:i/>
          <w:iCs/>
        </w:rPr>
        <w:t xml:space="preserve">, </w:t>
      </w:r>
      <w:proofErr w:type="spellStart"/>
      <w:r w:rsidR="004C06E5" w:rsidRPr="00A84B19">
        <w:rPr>
          <w:rFonts w:ascii="Times New Roman" w:hAnsi="Times New Roman" w:cs="Times New Roman"/>
          <w:i/>
          <w:iCs/>
          <w:lang w:eastAsia="zh-CN"/>
        </w:rPr>
        <w:t>peiSearchSpace</w:t>
      </w:r>
      <w:proofErr w:type="spellEnd"/>
      <w:r w:rsidR="004C06E5">
        <w:rPr>
          <w:rFonts w:ascii="Times New Roman" w:hAnsi="Times New Roman" w:cs="Times New Roman"/>
        </w:rPr>
        <w:t xml:space="preserve">, </w:t>
      </w:r>
      <w:r w:rsidR="00813B47">
        <w:rPr>
          <w:rFonts w:ascii="Times New Roman" w:hAnsi="Times New Roman" w:cs="Times New Roman"/>
        </w:rPr>
        <w:t xml:space="preserve">and </w:t>
      </w:r>
      <w:proofErr w:type="spellStart"/>
      <w:r w:rsidR="00022644" w:rsidRPr="00022644">
        <w:rPr>
          <w:rFonts w:ascii="Times New Roman" w:eastAsia="SimSun" w:hAnsi="Times New Roman" w:cs="Times New Roman"/>
          <w:i/>
          <w:iCs/>
        </w:rPr>
        <w:t>sdt-SearchSpace</w:t>
      </w:r>
      <w:proofErr w:type="spellEnd"/>
      <w:r w:rsidR="00022644">
        <w:rPr>
          <w:rFonts w:ascii="Times New Roman" w:eastAsia="SimSun" w:hAnsi="Times New Roman" w:cs="Times New Roman"/>
        </w:rPr>
        <w:t xml:space="preserve">, </w:t>
      </w:r>
      <w:r w:rsidR="008C7EE8">
        <w:rPr>
          <w:lang w:val="en-GB" w:eastAsia="ja-JP"/>
        </w:rPr>
        <w:t>that are not explicitly included in the agreements above</w:t>
      </w:r>
      <w:r w:rsidR="006A0304">
        <w:rPr>
          <w:lang w:val="en-GB" w:eastAsia="ja-JP"/>
        </w:rPr>
        <w:t xml:space="preserve">.  For completeness of the specification, an explicit agreement may be </w:t>
      </w:r>
      <w:proofErr w:type="gramStart"/>
      <w:r w:rsidR="006A0304">
        <w:rPr>
          <w:lang w:val="en-GB" w:eastAsia="ja-JP"/>
        </w:rPr>
        <w:t xml:space="preserve">needed  </w:t>
      </w:r>
      <w:r w:rsidR="00F41EA0">
        <w:rPr>
          <w:lang w:val="en-GB" w:eastAsia="ja-JP"/>
        </w:rPr>
        <w:t>on</w:t>
      </w:r>
      <w:proofErr w:type="gramEnd"/>
      <w:r w:rsidR="00F41EA0">
        <w:rPr>
          <w:lang w:val="en-GB" w:eastAsia="ja-JP"/>
        </w:rPr>
        <w:t xml:space="preserve"> whether PDCCH repetition is supported for the new search space</w:t>
      </w:r>
      <w:r w:rsidR="001B6C53">
        <w:rPr>
          <w:lang w:val="en-GB" w:eastAsia="ja-JP"/>
        </w:rPr>
        <w:t xml:space="preserve"> sets</w:t>
      </w:r>
      <w:r w:rsidR="00F41EA0">
        <w:rPr>
          <w:lang w:val="en-GB" w:eastAsia="ja-JP"/>
        </w:rPr>
        <w:t xml:space="preserve">. </w:t>
      </w:r>
      <w:r w:rsidR="00A323E6">
        <w:rPr>
          <w:lang w:val="en-GB" w:eastAsia="ja-JP"/>
        </w:rPr>
        <w:t xml:space="preserve"> Therefore, we have the following proposal:</w:t>
      </w:r>
    </w:p>
    <w:p w14:paraId="03C03CCC" w14:textId="0BED72A4" w:rsidR="00A323E6" w:rsidRDefault="00F94699" w:rsidP="00A84B19">
      <w:pPr>
        <w:pStyle w:val="Proposal"/>
        <w:ind w:hanging="1530"/>
        <w:rPr>
          <w:lang w:val="en-GB"/>
        </w:rPr>
      </w:pPr>
      <w:bookmarkStart w:id="4" w:name="_Toc95753229"/>
      <w:r>
        <w:rPr>
          <w:lang w:val="en-GB"/>
        </w:rPr>
        <w:t>Discuss in RAN1 to d</w:t>
      </w:r>
      <w:r w:rsidR="00B7073C">
        <w:rPr>
          <w:lang w:val="en-GB"/>
        </w:rPr>
        <w:t xml:space="preserve">etermine whether PDCCH repetition is supported for </w:t>
      </w:r>
      <w:proofErr w:type="spellStart"/>
      <w:r w:rsidR="00B7073C" w:rsidRPr="009076CE">
        <w:rPr>
          <w:rFonts w:ascii="Times New Roman" w:hAnsi="Times New Roman" w:cs="Times New Roman"/>
          <w:i/>
          <w:iCs/>
        </w:rPr>
        <w:t>searchSpaceBroadcast</w:t>
      </w:r>
      <w:proofErr w:type="spellEnd"/>
      <w:r w:rsidR="00B7073C">
        <w:rPr>
          <w:rFonts w:ascii="Times New Roman" w:hAnsi="Times New Roman" w:cs="Times New Roman"/>
          <w:i/>
          <w:iCs/>
        </w:rPr>
        <w:t xml:space="preserve">, </w:t>
      </w:r>
      <w:proofErr w:type="spellStart"/>
      <w:r w:rsidR="00B7073C" w:rsidRPr="009076CE">
        <w:rPr>
          <w:rFonts w:ascii="Times New Roman" w:hAnsi="Times New Roman" w:cs="Times New Roman"/>
          <w:i/>
          <w:iCs/>
          <w:lang w:eastAsia="zh-CN"/>
        </w:rPr>
        <w:t>peiSearchSpace</w:t>
      </w:r>
      <w:proofErr w:type="spellEnd"/>
      <w:r w:rsidR="00B7073C">
        <w:rPr>
          <w:rFonts w:ascii="Times New Roman" w:hAnsi="Times New Roman" w:cs="Times New Roman"/>
        </w:rPr>
        <w:t xml:space="preserve">, and </w:t>
      </w:r>
      <w:proofErr w:type="spellStart"/>
      <w:r w:rsidR="00B7073C" w:rsidRPr="0063774C">
        <w:rPr>
          <w:rFonts w:ascii="Times New Roman" w:eastAsia="SimSun" w:hAnsi="Times New Roman" w:cs="Times New Roman"/>
          <w:i/>
          <w:iCs/>
          <w:sz w:val="22"/>
          <w:szCs w:val="22"/>
          <w:lang w:eastAsia="x-none"/>
        </w:rPr>
        <w:t>sdt-SearchSpace</w:t>
      </w:r>
      <w:proofErr w:type="spellEnd"/>
      <w:r w:rsidR="00D10F90" w:rsidRPr="0063774C">
        <w:rPr>
          <w:rFonts w:ascii="Times New Roman" w:eastAsia="SimSun" w:hAnsi="Times New Roman" w:cs="Times New Roman"/>
          <w:i/>
          <w:iCs/>
          <w:sz w:val="22"/>
          <w:szCs w:val="22"/>
          <w:lang w:eastAsia="x-none"/>
        </w:rPr>
        <w:t>.</w:t>
      </w:r>
      <w:bookmarkEnd w:id="4"/>
    </w:p>
    <w:p w14:paraId="23E5A7F3" w14:textId="774297E8" w:rsidR="00392026" w:rsidRDefault="002F147A" w:rsidP="00392026">
      <w:pPr>
        <w:pStyle w:val="Heading3"/>
      </w:pPr>
      <w:r>
        <w:t>DCI format 0_2</w:t>
      </w:r>
    </w:p>
    <w:p w14:paraId="5482AC93" w14:textId="77777777" w:rsidR="00E54C9B" w:rsidRDefault="00472DAC" w:rsidP="00415D1B">
      <w:pPr>
        <w:rPr>
          <w:lang w:val="en-GB" w:eastAsia="zh-CN"/>
        </w:rPr>
      </w:pPr>
      <w:r>
        <w:rPr>
          <w:lang w:val="en-GB" w:eastAsia="ja-JP"/>
        </w:rPr>
        <w:t xml:space="preserve">In Rel-17, </w:t>
      </w:r>
      <w:proofErr w:type="spellStart"/>
      <w:r w:rsidR="00665E04">
        <w:rPr>
          <w:lang w:val="en-GB" w:eastAsia="zh-CN"/>
        </w:rPr>
        <w:t>sTRP</w:t>
      </w:r>
      <w:proofErr w:type="spellEnd"/>
      <w:r w:rsidR="00665E04">
        <w:rPr>
          <w:lang w:val="en-GB" w:eastAsia="zh-CN"/>
        </w:rPr>
        <w:t xml:space="preserve"> and </w:t>
      </w:r>
      <w:proofErr w:type="spellStart"/>
      <w:r w:rsidR="00665E04">
        <w:rPr>
          <w:lang w:val="en-GB" w:eastAsia="zh-CN"/>
        </w:rPr>
        <w:t>mTRP</w:t>
      </w:r>
      <w:proofErr w:type="spellEnd"/>
      <w:r w:rsidR="00665E04">
        <w:rPr>
          <w:lang w:val="en-GB" w:eastAsia="zh-CN"/>
        </w:rPr>
        <w:t xml:space="preserve"> PUSCH can be dynamically indicated</w:t>
      </w:r>
      <w:r>
        <w:rPr>
          <w:lang w:val="en-GB" w:eastAsia="zh-CN"/>
        </w:rPr>
        <w:t xml:space="preserve"> in DCI format 0_1</w:t>
      </w:r>
      <w:r w:rsidR="00E71913">
        <w:rPr>
          <w:lang w:val="en-GB" w:eastAsia="zh-CN"/>
        </w:rPr>
        <w:t xml:space="preserve"> and DCI format 0_2, this is described</w:t>
      </w:r>
      <w:r w:rsidR="00E71913">
        <w:rPr>
          <w:lang w:val="en-GB" w:eastAsia="ja-JP"/>
        </w:rPr>
        <w:t xml:space="preserve"> </w:t>
      </w:r>
      <w:r w:rsidR="00E71913" w:rsidRPr="00415D1B">
        <w:rPr>
          <w:lang w:val="en-GB"/>
        </w:rPr>
        <w:t xml:space="preserve">Table </w:t>
      </w:r>
      <w:r w:rsidR="00E71913" w:rsidRPr="00415D1B">
        <w:rPr>
          <w:rFonts w:hint="eastAsia"/>
          <w:lang w:val="en-GB" w:eastAsia="zh-CN"/>
        </w:rPr>
        <w:t>7.3.1.1.2</w:t>
      </w:r>
      <w:r w:rsidR="00E71913" w:rsidRPr="00415D1B">
        <w:rPr>
          <w:lang w:val="en-GB"/>
        </w:rPr>
        <w:t>-</w:t>
      </w:r>
      <w:r w:rsidR="00E71913" w:rsidRPr="00415D1B">
        <w:rPr>
          <w:rFonts w:hint="eastAsia"/>
          <w:lang w:val="en-GB" w:eastAsia="zh-CN"/>
        </w:rPr>
        <w:t>3</w:t>
      </w:r>
      <w:r w:rsidR="00E71913" w:rsidRPr="00415D1B">
        <w:rPr>
          <w:lang w:val="en-GB" w:eastAsia="zh-CN"/>
        </w:rPr>
        <w:t>6</w:t>
      </w:r>
      <w:r w:rsidR="00E71913">
        <w:rPr>
          <w:lang w:val="en-GB" w:eastAsia="zh-CN"/>
        </w:rPr>
        <w:t xml:space="preserve"> </w:t>
      </w:r>
      <w:r w:rsidR="00D54BF8">
        <w:rPr>
          <w:lang w:val="en-GB" w:eastAsia="zh-CN"/>
        </w:rPr>
        <w:t>of</w:t>
      </w:r>
      <w:r w:rsidR="00E71913">
        <w:rPr>
          <w:lang w:val="en-GB" w:eastAsia="zh-CN"/>
        </w:rPr>
        <w:t xml:space="preserve"> 38.212 v17.0.0</w:t>
      </w:r>
      <w:r w:rsidR="00D54BF8">
        <w:rPr>
          <w:lang w:val="en-GB" w:eastAsia="zh-CN"/>
        </w:rPr>
        <w:t>.</w:t>
      </w:r>
      <w:r w:rsidR="00E71913">
        <w:rPr>
          <w:lang w:val="en-GB" w:eastAsia="zh-CN"/>
        </w:rPr>
        <w:t xml:space="preserve"> </w:t>
      </w:r>
      <w:r w:rsidR="00665E04">
        <w:rPr>
          <w:lang w:val="en-GB" w:eastAsia="zh-CN"/>
        </w:rPr>
        <w:t xml:space="preserve"> In case of </w:t>
      </w:r>
      <w:proofErr w:type="spellStart"/>
      <w:r w:rsidR="00C976FC">
        <w:rPr>
          <w:lang w:val="en-GB" w:eastAsia="zh-CN"/>
        </w:rPr>
        <w:t>sTRP</w:t>
      </w:r>
      <w:proofErr w:type="spellEnd"/>
      <w:r w:rsidR="00C976FC">
        <w:rPr>
          <w:lang w:val="en-GB" w:eastAsia="zh-CN"/>
        </w:rPr>
        <w:t xml:space="preserve"> PUSCH, the PUSCH can be </w:t>
      </w:r>
      <w:r w:rsidR="007600CD">
        <w:rPr>
          <w:lang w:val="en-GB" w:eastAsia="zh-CN"/>
        </w:rPr>
        <w:t xml:space="preserve">associated with either the first or second SRS resource set.  </w:t>
      </w:r>
      <w:proofErr w:type="gramStart"/>
      <w:r w:rsidR="00E54C9B">
        <w:rPr>
          <w:lang w:val="en-GB" w:eastAsia="zh-CN"/>
        </w:rPr>
        <w:t>I</w:t>
      </w:r>
      <w:r w:rsidR="00621CBD">
        <w:rPr>
          <w:lang w:val="en-GB" w:eastAsia="zh-CN"/>
        </w:rPr>
        <w:t>f</w:t>
      </w:r>
      <w:r w:rsidR="00C378CE">
        <w:rPr>
          <w:lang w:val="en-GB" w:eastAsia="zh-CN"/>
        </w:rPr>
        <w:t xml:space="preserve">  a</w:t>
      </w:r>
      <w:proofErr w:type="gramEnd"/>
      <w:r w:rsidR="00C378CE">
        <w:rPr>
          <w:lang w:val="en-GB" w:eastAsia="zh-CN"/>
        </w:rPr>
        <w:t xml:space="preserve"> value of </w:t>
      </w:r>
      <w:r w:rsidR="00BC6AC9">
        <w:rPr>
          <w:lang w:val="en-GB" w:eastAsia="zh-CN"/>
        </w:rPr>
        <w:t xml:space="preserve"> 0 </w:t>
      </w:r>
      <w:r w:rsidR="00C378CE">
        <w:rPr>
          <w:lang w:val="en-GB" w:eastAsia="zh-CN"/>
        </w:rPr>
        <w:t xml:space="preserve"> is indicated </w:t>
      </w:r>
      <w:r w:rsidR="006A753C">
        <w:rPr>
          <w:lang w:val="en-GB" w:eastAsia="zh-CN"/>
        </w:rPr>
        <w:t xml:space="preserve">in the </w:t>
      </w:r>
      <w:r w:rsidR="00E33A17">
        <w:rPr>
          <w:lang w:val="en-GB" w:eastAsia="zh-CN"/>
        </w:rPr>
        <w:t>“</w:t>
      </w:r>
      <w:r w:rsidR="006A753C">
        <w:rPr>
          <w:lang w:val="en-GB" w:eastAsia="zh-CN"/>
        </w:rPr>
        <w:t>SRS resource set indicator</w:t>
      </w:r>
      <w:r w:rsidR="00E33A17">
        <w:rPr>
          <w:lang w:val="en-GB" w:eastAsia="zh-CN"/>
        </w:rPr>
        <w:t>”</w:t>
      </w:r>
      <w:r w:rsidR="006A753C">
        <w:rPr>
          <w:lang w:val="en-GB" w:eastAsia="zh-CN"/>
        </w:rPr>
        <w:t xml:space="preserve"> field</w:t>
      </w:r>
      <w:r w:rsidR="00E33A17">
        <w:rPr>
          <w:lang w:val="en-GB" w:eastAsia="zh-CN"/>
        </w:rPr>
        <w:t xml:space="preserve">, </w:t>
      </w:r>
      <w:r w:rsidR="000F650F">
        <w:rPr>
          <w:lang w:val="en-GB" w:eastAsia="zh-CN"/>
        </w:rPr>
        <w:t xml:space="preserve"> </w:t>
      </w:r>
      <w:r w:rsidR="00BE38B4">
        <w:rPr>
          <w:lang w:val="en-GB" w:eastAsia="zh-CN"/>
        </w:rPr>
        <w:t>the “SRS resource indicator “ fi</w:t>
      </w:r>
      <w:r w:rsidR="00E33A17">
        <w:rPr>
          <w:lang w:val="en-GB" w:eastAsia="zh-CN"/>
        </w:rPr>
        <w:t>e</w:t>
      </w:r>
      <w:r w:rsidR="00BE38B4">
        <w:rPr>
          <w:lang w:val="en-GB" w:eastAsia="zh-CN"/>
        </w:rPr>
        <w:t>ld in DCI format</w:t>
      </w:r>
      <w:r w:rsidR="00CA2BF4">
        <w:rPr>
          <w:lang w:val="en-GB" w:eastAsia="zh-CN"/>
        </w:rPr>
        <w:t xml:space="preserve"> 0_1 or 0_2 </w:t>
      </w:r>
      <w:r w:rsidR="00E33A17">
        <w:rPr>
          <w:lang w:val="en-GB" w:eastAsia="zh-CN"/>
        </w:rPr>
        <w:t>is</w:t>
      </w:r>
      <w:r w:rsidR="00CA2BF4">
        <w:rPr>
          <w:lang w:val="en-GB" w:eastAsia="zh-CN"/>
        </w:rPr>
        <w:t xml:space="preserve"> associated </w:t>
      </w:r>
      <w:r w:rsidR="000F650F">
        <w:rPr>
          <w:lang w:val="en-GB" w:eastAsia="zh-CN"/>
        </w:rPr>
        <w:t xml:space="preserve">with </w:t>
      </w:r>
      <w:r w:rsidR="00CA2BF4">
        <w:rPr>
          <w:lang w:val="en-GB" w:eastAsia="zh-CN"/>
        </w:rPr>
        <w:t xml:space="preserve">the </w:t>
      </w:r>
      <w:r w:rsidR="00E54C9B">
        <w:rPr>
          <w:lang w:val="en-GB" w:eastAsia="zh-CN"/>
        </w:rPr>
        <w:t>first</w:t>
      </w:r>
      <w:r w:rsidR="00CA2BF4">
        <w:rPr>
          <w:lang w:val="en-GB" w:eastAsia="zh-CN"/>
        </w:rPr>
        <w:t xml:space="preserve"> SRS resource set configured.</w:t>
      </w:r>
      <w:r w:rsidR="00E33A17">
        <w:rPr>
          <w:lang w:val="en-GB" w:eastAsia="zh-CN"/>
        </w:rPr>
        <w:t xml:space="preserve"> </w:t>
      </w:r>
      <w:r w:rsidR="00E54C9B">
        <w:rPr>
          <w:lang w:val="en-GB" w:eastAsia="zh-CN"/>
        </w:rPr>
        <w:t xml:space="preserve">Otherwise, if a value </w:t>
      </w:r>
      <w:proofErr w:type="gramStart"/>
      <w:r w:rsidR="00E54C9B">
        <w:rPr>
          <w:lang w:val="en-GB" w:eastAsia="zh-CN"/>
        </w:rPr>
        <w:t>of  1</w:t>
      </w:r>
      <w:proofErr w:type="gramEnd"/>
      <w:r w:rsidR="00E54C9B">
        <w:rPr>
          <w:lang w:val="en-GB" w:eastAsia="zh-CN"/>
        </w:rPr>
        <w:t xml:space="preserve">  is indicated in the “SRS resource set indicator” field,  the “SRS resource indicator “ field in DCI format 0_1 or 0_2 is associated with the second SRS resource set configured.</w:t>
      </w:r>
    </w:p>
    <w:p w14:paraId="74FD8222" w14:textId="5A7A90CA" w:rsidR="00FB0D43" w:rsidRDefault="007600CD" w:rsidP="00415D1B">
      <w:pPr>
        <w:rPr>
          <w:lang w:val="en-GB" w:eastAsia="zh-CN"/>
        </w:rPr>
      </w:pPr>
      <w:r>
        <w:rPr>
          <w:lang w:val="en-GB" w:eastAsia="zh-CN"/>
        </w:rPr>
        <w:t xml:space="preserve">However, </w:t>
      </w:r>
      <w:r w:rsidR="0024332E">
        <w:rPr>
          <w:lang w:val="en-GB" w:eastAsia="zh-CN"/>
        </w:rPr>
        <w:t xml:space="preserve">the above understanding </w:t>
      </w:r>
      <w:r w:rsidR="00181EF5">
        <w:rPr>
          <w:lang w:val="en-GB" w:eastAsia="zh-CN"/>
        </w:rPr>
        <w:t xml:space="preserve">is not reflected </w:t>
      </w:r>
      <w:r>
        <w:rPr>
          <w:lang w:val="en-GB" w:eastAsia="zh-CN"/>
        </w:rPr>
        <w:t xml:space="preserve">in the current </w:t>
      </w:r>
      <w:r w:rsidR="00FB194E">
        <w:rPr>
          <w:lang w:val="en-GB" w:eastAsia="zh-CN"/>
        </w:rPr>
        <w:t xml:space="preserve">text </w:t>
      </w:r>
      <w:r w:rsidR="008E6F51">
        <w:rPr>
          <w:lang w:val="en-GB" w:eastAsia="zh-CN"/>
        </w:rPr>
        <w:t xml:space="preserve">below </w:t>
      </w:r>
      <w:r w:rsidR="00181EF5">
        <w:rPr>
          <w:lang w:val="en-GB" w:eastAsia="zh-CN"/>
        </w:rPr>
        <w:t>on</w:t>
      </w:r>
      <w:r w:rsidR="003D0292">
        <w:rPr>
          <w:lang w:val="en-GB" w:eastAsia="zh-CN"/>
        </w:rPr>
        <w:t xml:space="preserve"> the</w:t>
      </w:r>
      <w:r w:rsidR="00B1198F">
        <w:rPr>
          <w:lang w:val="en-GB" w:eastAsia="zh-CN"/>
        </w:rPr>
        <w:t xml:space="preserve"> </w:t>
      </w:r>
      <w:r w:rsidR="00244661">
        <w:rPr>
          <w:lang w:val="en-GB" w:eastAsia="zh-CN"/>
        </w:rPr>
        <w:t>“</w:t>
      </w:r>
      <w:proofErr w:type="spellStart"/>
      <w:r w:rsidR="00244661">
        <w:rPr>
          <w:lang w:val="en-GB" w:eastAsia="zh-CN"/>
        </w:rPr>
        <w:t>srs</w:t>
      </w:r>
      <w:proofErr w:type="spellEnd"/>
      <w:r w:rsidR="00244661">
        <w:rPr>
          <w:lang w:val="en-GB" w:eastAsia="zh-CN"/>
        </w:rPr>
        <w:t xml:space="preserve"> resource indicator” field </w:t>
      </w:r>
      <w:r w:rsidR="00765DB9">
        <w:rPr>
          <w:lang w:val="en-GB" w:eastAsia="zh-CN"/>
        </w:rPr>
        <w:t>of</w:t>
      </w:r>
      <w:r w:rsidR="00244661">
        <w:rPr>
          <w:lang w:val="en-GB" w:eastAsia="zh-CN"/>
        </w:rPr>
        <w:t xml:space="preserve"> DCI format 0_2 in</w:t>
      </w:r>
      <w:r w:rsidR="00FB194E">
        <w:rPr>
          <w:lang w:val="en-GB" w:eastAsia="zh-CN"/>
        </w:rPr>
        <w:t xml:space="preserve"> 38.212 v17.0.0</w:t>
      </w:r>
      <w:r w:rsidR="009B4D9D">
        <w:rPr>
          <w:lang w:val="en-GB" w:eastAsia="zh-CN"/>
        </w:rPr>
        <w:t>:</w:t>
      </w:r>
      <w:r w:rsidR="00FB194E">
        <w:rPr>
          <w:lang w:val="en-GB" w:eastAsia="zh-CN"/>
        </w:rPr>
        <w:t xml:space="preserve"> </w:t>
      </w:r>
      <w:r w:rsidR="00765DB9">
        <w:rPr>
          <w:lang w:val="en-GB" w:eastAsia="zh-CN"/>
        </w:rPr>
        <w:t xml:space="preserve">  </w:t>
      </w:r>
    </w:p>
    <w:p w14:paraId="6F4B3717" w14:textId="612AD8B1" w:rsidR="00415D1B" w:rsidRPr="00BB049C" w:rsidRDefault="00B1198F" w:rsidP="0097477B">
      <w:pPr>
        <w:ind w:left="562"/>
        <w:rPr>
          <w:rFonts w:ascii="Times New Roman" w:hAnsi="Times New Roman" w:cs="Times New Roman"/>
        </w:rPr>
      </w:pPr>
      <w:r w:rsidRPr="00BB049C">
        <w:rPr>
          <w:rFonts w:ascii="Times New Roman" w:hAnsi="Times New Roman" w:cs="Times New Roman"/>
          <w:i/>
          <w:iCs/>
        </w:rPr>
        <w:t xml:space="preserve">“…, where the SRS resource set is composed of the first </w:t>
      </w:r>
      <m:oMath>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SRS, 0_2</m:t>
            </m:r>
          </m:sub>
        </m:sSub>
      </m:oMath>
      <w:r w:rsidRPr="00BB049C">
        <w:rPr>
          <w:rFonts w:ascii="Times New Roman" w:hAnsi="Times New Roman" w:cs="Times New Roman"/>
          <w:i/>
          <w:iCs/>
        </w:rPr>
        <w:t xml:space="preserve"> SRS resources together with other configurations in the SRS resource set, </w:t>
      </w:r>
      <w:r w:rsidRPr="00BB049C">
        <w:rPr>
          <w:rFonts w:ascii="Times New Roman" w:hAnsi="Times New Roman" w:cs="Times New Roman"/>
          <w:i/>
          <w:iCs/>
          <w:highlight w:val="yellow"/>
        </w:rPr>
        <w:t xml:space="preserve">or in the SRS resource set with lower </w:t>
      </w:r>
      <w:proofErr w:type="spellStart"/>
      <w:r w:rsidRPr="00BB049C">
        <w:rPr>
          <w:rFonts w:ascii="Times New Roman" w:hAnsi="Times New Roman" w:cs="Times New Roman"/>
          <w:i/>
          <w:iCs/>
          <w:highlight w:val="yellow"/>
        </w:rPr>
        <w:t>srs-ResourceSetId</w:t>
      </w:r>
      <w:proofErr w:type="spellEnd"/>
      <w:r w:rsidRPr="00BB049C">
        <w:rPr>
          <w:rFonts w:ascii="Times New Roman" w:hAnsi="Times New Roman" w:cs="Times New Roman"/>
          <w:i/>
          <w:iCs/>
          <w:highlight w:val="yellow"/>
        </w:rPr>
        <w:t xml:space="preserve"> of two SRS resources sets,</w:t>
      </w:r>
      <w:r w:rsidRPr="00BB049C">
        <w:rPr>
          <w:rFonts w:ascii="Times New Roman" w:hAnsi="Times New Roman" w:cs="Times New Roman"/>
          <w:i/>
          <w:iCs/>
        </w:rPr>
        <w:t xml:space="preserve"> configured by higher layer parameter </w:t>
      </w:r>
      <w:proofErr w:type="spellStart"/>
      <w:r w:rsidRPr="00BB049C">
        <w:rPr>
          <w:rFonts w:ascii="Times New Roman" w:hAnsi="Times New Roman" w:cs="Times New Roman"/>
          <w:i/>
          <w:iCs/>
        </w:rPr>
        <w:t>srs-ResourceSetToAddModList</w:t>
      </w:r>
      <w:proofErr w:type="spellEnd"/>
      <w:r w:rsidR="00244661" w:rsidRPr="00BB049C">
        <w:rPr>
          <w:rFonts w:ascii="Times New Roman" w:hAnsi="Times New Roman" w:cs="Times New Roman"/>
          <w:i/>
          <w:iCs/>
        </w:rPr>
        <w:t>, if any, …”</w:t>
      </w:r>
      <w:r w:rsidR="00313B98" w:rsidRPr="00BB049C">
        <w:rPr>
          <w:rFonts w:ascii="Times New Roman" w:hAnsi="Times New Roman" w:cs="Times New Roman"/>
        </w:rPr>
        <w:t xml:space="preserve"> </w:t>
      </w:r>
    </w:p>
    <w:p w14:paraId="29B143B5" w14:textId="42BC54E1" w:rsidR="00313B98" w:rsidRPr="0075659D" w:rsidRDefault="004602DF" w:rsidP="0075659D">
      <w:pPr>
        <w:pStyle w:val="Proposal"/>
        <w:ind w:hanging="1530"/>
      </w:pPr>
      <w:bookmarkStart w:id="5" w:name="_Toc95753230"/>
      <w:r>
        <w:t xml:space="preserve">Consider </w:t>
      </w:r>
      <w:r w:rsidR="00B9460C">
        <w:t>adopting</w:t>
      </w:r>
      <w:r>
        <w:t xml:space="preserve"> the text proposal </w:t>
      </w:r>
      <w:r w:rsidR="002F6B55">
        <w:t>(</w:t>
      </w:r>
      <w:r>
        <w:t>TP1</w:t>
      </w:r>
      <w:r w:rsidR="002F6B55">
        <w:t>)</w:t>
      </w:r>
      <w:r w:rsidR="00A2302E">
        <w:t xml:space="preserve"> below</w:t>
      </w:r>
      <w:r>
        <w:t xml:space="preserve"> for 38.212 v17.0.0</w:t>
      </w:r>
      <w:bookmarkEnd w:id="5"/>
    </w:p>
    <w:p w14:paraId="4E586D75" w14:textId="77777777" w:rsidR="0035730D" w:rsidRDefault="00B9460C" w:rsidP="0035730D">
      <w:pPr>
        <w:rPr>
          <w:lang w:val="en-GB" w:eastAsia="zh-CN"/>
        </w:rPr>
      </w:pPr>
      <w:r>
        <w:rPr>
          <w:lang w:val="en-GB" w:eastAsia="zh-CN"/>
        </w:rPr>
        <w:t>----</w:t>
      </w:r>
      <w:r w:rsidR="002F6B55">
        <w:rPr>
          <w:lang w:val="en-GB" w:eastAsia="zh-CN"/>
        </w:rPr>
        <w:t>---------</w:t>
      </w:r>
      <w:r>
        <w:rPr>
          <w:lang w:val="en-GB" w:eastAsia="zh-CN"/>
        </w:rPr>
        <w:t>-</w:t>
      </w:r>
      <w:r w:rsidR="00FE7613">
        <w:rPr>
          <w:lang w:val="en-GB" w:eastAsia="zh-CN"/>
        </w:rPr>
        <w:t xml:space="preserve"> Start </w:t>
      </w:r>
      <w:proofErr w:type="gramStart"/>
      <w:r w:rsidR="00FE7613">
        <w:rPr>
          <w:lang w:val="en-GB" w:eastAsia="zh-CN"/>
        </w:rPr>
        <w:t xml:space="preserve">of </w:t>
      </w:r>
      <w:r w:rsidR="002F6B55">
        <w:rPr>
          <w:lang w:val="en-GB" w:eastAsia="zh-CN"/>
        </w:rPr>
        <w:t xml:space="preserve"> </w:t>
      </w:r>
      <w:r>
        <w:rPr>
          <w:lang w:val="en-GB" w:eastAsia="zh-CN"/>
        </w:rPr>
        <w:t>TP</w:t>
      </w:r>
      <w:proofErr w:type="gramEnd"/>
      <w:r>
        <w:rPr>
          <w:lang w:val="en-GB" w:eastAsia="zh-CN"/>
        </w:rPr>
        <w:t>1 for 38.212 v17.0.0 ---</w:t>
      </w:r>
      <w:r w:rsidR="002F6B55">
        <w:rPr>
          <w:lang w:val="en-GB" w:eastAsia="zh-CN"/>
        </w:rPr>
        <w:t>-----------</w:t>
      </w:r>
      <w:r>
        <w:rPr>
          <w:lang w:val="en-GB" w:eastAsia="zh-CN"/>
        </w:rPr>
        <w:t>--</w:t>
      </w:r>
    </w:p>
    <w:p w14:paraId="103D360A" w14:textId="0B301313" w:rsidR="00DC2210" w:rsidRPr="00DC2210" w:rsidRDefault="00DC2210" w:rsidP="0035730D">
      <w:pPr>
        <w:rPr>
          <w:lang w:val="en-GB" w:eastAsia="zh-CN"/>
        </w:rPr>
      </w:pPr>
      <w:r w:rsidRPr="00DC2210">
        <w:rPr>
          <w:rFonts w:hint="eastAsia"/>
          <w:lang w:val="en-GB" w:eastAsia="zh-CN"/>
        </w:rPr>
        <w:t>7.3.1.1.</w:t>
      </w:r>
      <w:r w:rsidRPr="00DC2210">
        <w:rPr>
          <w:lang w:val="en-GB" w:eastAsia="zh-CN"/>
        </w:rPr>
        <w:t>3</w:t>
      </w:r>
      <w:r w:rsidRPr="00DC2210">
        <w:rPr>
          <w:rFonts w:hint="eastAsia"/>
          <w:lang w:val="en-GB" w:eastAsia="zh-CN"/>
        </w:rPr>
        <w:tab/>
        <w:t>Format 0_2</w:t>
      </w:r>
    </w:p>
    <w:p w14:paraId="174ED994" w14:textId="77777777" w:rsidR="00DC2210" w:rsidRPr="00DC2210" w:rsidRDefault="00DC2210" w:rsidP="0035730D">
      <w:pPr>
        <w:spacing w:after="180" w:line="240" w:lineRule="auto"/>
        <w:rPr>
          <w:rFonts w:ascii="Times New Roman" w:eastAsia="SimSun" w:hAnsi="Times New Roman" w:cs="Times New Roman"/>
          <w:lang w:val="en-GB"/>
        </w:rPr>
      </w:pPr>
      <w:r w:rsidRPr="00DC2210">
        <w:rPr>
          <w:rFonts w:ascii="Times New Roman" w:eastAsia="SimSun" w:hAnsi="Times New Roman" w:cs="Times New Roman"/>
          <w:lang w:val="en-GB"/>
        </w:rPr>
        <w:t>DCI format 0</w:t>
      </w:r>
      <w:r w:rsidRPr="00DC2210">
        <w:rPr>
          <w:rFonts w:ascii="Times New Roman" w:eastAsia="SimSun" w:hAnsi="Times New Roman" w:cs="Times New Roman" w:hint="eastAsia"/>
          <w:lang w:val="en-GB" w:eastAsia="zh-CN"/>
        </w:rPr>
        <w:t>_2</w:t>
      </w:r>
      <w:r w:rsidRPr="00DC2210">
        <w:rPr>
          <w:rFonts w:ascii="Times New Roman" w:eastAsia="SimSun" w:hAnsi="Times New Roman" w:cs="Times New Roman"/>
          <w:lang w:val="en-GB"/>
        </w:rPr>
        <w:t xml:space="preserve"> is used for the scheduling of PUSCH in one cell. </w:t>
      </w:r>
    </w:p>
    <w:p w14:paraId="46FDC23B" w14:textId="77777777" w:rsidR="00DC2210" w:rsidRPr="00DC2210" w:rsidRDefault="00DC2210" w:rsidP="0035730D">
      <w:pPr>
        <w:spacing w:after="180" w:line="240" w:lineRule="auto"/>
        <w:rPr>
          <w:rFonts w:ascii="Times New Roman" w:eastAsia="SimSun" w:hAnsi="Times New Roman" w:cs="Times New Roman"/>
          <w:lang w:val="en-GB"/>
        </w:rPr>
      </w:pPr>
      <w:r w:rsidRPr="00DC2210">
        <w:rPr>
          <w:rFonts w:ascii="Times New Roman" w:eastAsia="SimSun" w:hAnsi="Times New Roman" w:cs="Times New Roman"/>
          <w:lang w:val="en-GB"/>
        </w:rPr>
        <w:t>The following information is transmitted by means of the DCI format 0</w:t>
      </w:r>
      <w:r w:rsidRPr="00DC2210">
        <w:rPr>
          <w:rFonts w:ascii="Times New Roman" w:eastAsia="SimSun" w:hAnsi="Times New Roman" w:cs="Times New Roman" w:hint="eastAsia"/>
          <w:lang w:val="en-GB" w:eastAsia="zh-CN"/>
        </w:rPr>
        <w:t>_2 with CRC scrambled by C-RNTI or CS-RNTI or SP-CSI-RNTI or MCS-C-RNTI</w:t>
      </w:r>
      <w:r w:rsidRPr="00DC2210">
        <w:rPr>
          <w:rFonts w:ascii="Times New Roman" w:eastAsia="SimSun" w:hAnsi="Times New Roman" w:cs="Times New Roman"/>
          <w:lang w:val="en-GB"/>
        </w:rPr>
        <w:t>:</w:t>
      </w:r>
    </w:p>
    <w:p w14:paraId="23305518" w14:textId="150ACBDF" w:rsidR="00DC2210" w:rsidRPr="0035730D" w:rsidRDefault="009D0746" w:rsidP="0035730D">
      <w:pPr>
        <w:rPr>
          <w:color w:val="FF0000"/>
          <w:lang w:val="en-GB" w:eastAsia="ja-JP"/>
        </w:rPr>
      </w:pPr>
      <w:bookmarkStart w:id="6" w:name="_Hlk95653423"/>
      <w:r w:rsidRPr="0035730D">
        <w:rPr>
          <w:color w:val="FF0000"/>
          <w:lang w:val="en-GB" w:eastAsia="ja-JP"/>
        </w:rPr>
        <w:t>---unchanged text omitted ---</w:t>
      </w:r>
    </w:p>
    <w:bookmarkEnd w:id="6"/>
    <w:p w14:paraId="1E662287" w14:textId="05F41014" w:rsidR="001763EE" w:rsidRPr="0035730D" w:rsidRDefault="002F147A" w:rsidP="0035730D">
      <w:pPr>
        <w:pStyle w:val="B1"/>
        <w:ind w:left="284"/>
        <w:rPr>
          <w:rFonts w:eastAsia="SimSun" w:cs="Times New Roman"/>
          <w:lang w:val="en-GB" w:eastAsia="zh-CN"/>
        </w:rPr>
      </w:pPr>
      <w:r w:rsidRPr="002F147A">
        <w:rPr>
          <w:rFonts w:eastAsia="SimSun" w:cs="Times New Roman"/>
          <w:lang w:val="en-GB"/>
        </w:rPr>
        <w:t>-</w:t>
      </w:r>
      <w:r w:rsidRPr="002F147A">
        <w:rPr>
          <w:rFonts w:eastAsia="SimSun" w:cs="Times New Roman"/>
          <w:lang w:val="en-GB"/>
        </w:rPr>
        <w:tab/>
      </w:r>
      <w:r w:rsidR="001763EE" w:rsidRPr="0035730D">
        <w:rPr>
          <w:rFonts w:eastAsia="SimSun" w:cs="Times New Roman" w:hint="eastAsia"/>
          <w:lang w:val="en-GB" w:eastAsia="zh-CN"/>
        </w:rPr>
        <w:t>SRS resource indicator</w:t>
      </w:r>
      <w:r w:rsidR="001763EE" w:rsidRPr="0035730D">
        <w:rPr>
          <w:rFonts w:eastAsia="SimSun" w:cs="Times New Roman"/>
          <w:lang w:val="en-GB"/>
        </w:rPr>
        <w:t xml:space="preserve"> –</w:t>
      </w:r>
      <m:oMath>
        <m:r>
          <m:rPr>
            <m:sty m:val="p"/>
          </m:rPr>
          <w:rPr>
            <w:rFonts w:ascii="Cambria Math" w:eastAsia="SimSun" w:hAnsi="Cambria Math" w:cs="Times New Roman"/>
            <w:lang w:val="en-GB"/>
          </w:rPr>
          <m:t xml:space="preserve">  </m:t>
        </m:r>
        <m:d>
          <m:dPr>
            <m:begChr m:val="⌈"/>
            <m:endChr m:val="⌉"/>
            <m:ctrlPr>
              <w:rPr>
                <w:rFonts w:ascii="Cambria Math" w:eastAsia="Cambria Math" w:hAnsi="Cambria Math" w:cs="Times New Roman"/>
                <w:i/>
                <w:sz w:val="18"/>
                <w:szCs w:val="18"/>
                <w:lang w:val="en-GB"/>
              </w:rPr>
            </m:ctrlPr>
          </m:dPr>
          <m:e>
            <m:func>
              <m:funcPr>
                <m:ctrlPr>
                  <w:rPr>
                    <w:rFonts w:ascii="Cambria Math" w:eastAsia="Cambria Math" w:hAnsi="Cambria Math" w:cs="Times New Roman"/>
                    <w:i/>
                    <w:sz w:val="18"/>
                    <w:szCs w:val="18"/>
                    <w:lang w:val="en-GB"/>
                  </w:rPr>
                </m:ctrlPr>
              </m:funcPr>
              <m:fName>
                <m:sSub>
                  <m:sSubPr>
                    <m:ctrlPr>
                      <w:rPr>
                        <w:rFonts w:ascii="Cambria Math" w:eastAsia="Cambria Math" w:hAnsi="Cambria Math" w:cs="Times New Roman"/>
                        <w:i/>
                        <w:sz w:val="18"/>
                        <w:szCs w:val="18"/>
                        <w:lang w:val="en-GB"/>
                      </w:rPr>
                    </m:ctrlPr>
                  </m:sSubPr>
                  <m:e>
                    <m:r>
                      <m:rPr>
                        <m:sty m:val="p"/>
                      </m:rPr>
                      <w:rPr>
                        <w:rFonts w:ascii="Cambria Math" w:eastAsia="Cambria Math" w:hAnsi="Cambria Math" w:cs="Times New Roman"/>
                        <w:sz w:val="18"/>
                        <w:szCs w:val="18"/>
                        <w:lang w:val="en-GB"/>
                      </w:rPr>
                      <m:t>log</m:t>
                    </m:r>
                  </m:e>
                  <m:sub>
                    <m:r>
                      <w:rPr>
                        <w:rFonts w:ascii="Cambria Math" w:eastAsia="Cambria Math" w:hAnsi="Cambria Math" w:cs="Times New Roman"/>
                        <w:sz w:val="18"/>
                        <w:szCs w:val="18"/>
                        <w:lang w:val="en-GB"/>
                      </w:rPr>
                      <m:t>2</m:t>
                    </m:r>
                  </m:sub>
                </m:sSub>
              </m:fName>
              <m:e>
                <m:d>
                  <m:dPr>
                    <m:ctrlPr>
                      <w:rPr>
                        <w:rFonts w:ascii="Cambria Math" w:eastAsia="Cambria Math" w:hAnsi="Cambria Math" w:cs="Times New Roman"/>
                        <w:i/>
                        <w:sz w:val="18"/>
                        <w:szCs w:val="18"/>
                        <w:lang w:val="en-GB"/>
                      </w:rPr>
                    </m:ctrlPr>
                  </m:dPr>
                  <m:e>
                    <m:nary>
                      <m:naryPr>
                        <m:chr m:val="∑"/>
                        <m:limLoc m:val="undOvr"/>
                        <m:ctrlPr>
                          <w:rPr>
                            <w:rFonts w:ascii="Cambria Math" w:eastAsia="Cambria Math" w:hAnsi="Cambria Math" w:cs="Times New Roman"/>
                            <w:i/>
                            <w:sz w:val="18"/>
                            <w:szCs w:val="18"/>
                            <w:lang w:val="en-GB"/>
                          </w:rPr>
                        </m:ctrlPr>
                      </m:naryPr>
                      <m:sub>
                        <m:r>
                          <w:rPr>
                            <w:rFonts w:ascii="Cambria Math" w:eastAsia="Cambria Math" w:hAnsi="Cambria Math" w:cs="Times New Roman"/>
                            <w:sz w:val="18"/>
                            <w:szCs w:val="18"/>
                            <w:lang w:val="en-GB"/>
                          </w:rPr>
                          <m:t>k=1</m:t>
                        </m:r>
                      </m:sub>
                      <m:sup>
                        <m:r>
                          <w:rPr>
                            <w:rFonts w:ascii="Cambria Math" w:eastAsia="Cambria Math" w:hAnsi="Cambria Math" w:cs="Times New Roman"/>
                            <w:sz w:val="18"/>
                            <w:szCs w:val="18"/>
                            <w:lang w:val="en-GB"/>
                          </w:rPr>
                          <m:t>min</m:t>
                        </m:r>
                        <m:d>
                          <m:dPr>
                            <m:begChr m:val="{"/>
                            <m:endChr m:val="}"/>
                            <m:ctrlPr>
                              <w:rPr>
                                <w:rFonts w:ascii="Cambria Math" w:eastAsia="Cambria Math" w:hAnsi="Cambria Math" w:cs="Times New Roman"/>
                                <w:i/>
                                <w:sz w:val="18"/>
                                <w:szCs w:val="18"/>
                                <w:lang w:val="en-GB"/>
                              </w:rPr>
                            </m:ctrlPr>
                          </m:dPr>
                          <m:e>
                            <m:sSub>
                              <m:sSubPr>
                                <m:ctrlPr>
                                  <w:rPr>
                                    <w:rFonts w:ascii="Cambria Math" w:eastAsia="Cambria Math" w:hAnsi="Cambria Math" w:cs="Times New Roman"/>
                                    <w:i/>
                                    <w:sz w:val="18"/>
                                    <w:szCs w:val="18"/>
                                    <w:lang w:val="en-GB"/>
                                  </w:rPr>
                                </m:ctrlPr>
                              </m:sSubPr>
                              <m:e>
                                <m:r>
                                  <w:rPr>
                                    <w:rFonts w:ascii="Cambria Math" w:eastAsia="Cambria Math" w:hAnsi="Cambria Math" w:cs="Times New Roman"/>
                                    <w:sz w:val="18"/>
                                    <w:szCs w:val="18"/>
                                    <w:lang w:val="en-GB"/>
                                  </w:rPr>
                                  <m:t>L</m:t>
                                </m:r>
                              </m:e>
                              <m:sub>
                                <m:r>
                                  <w:rPr>
                                    <w:rFonts w:ascii="Cambria Math" w:eastAsia="Cambria Math" w:hAnsi="Cambria Math" w:cs="Times New Roman"/>
                                    <w:sz w:val="18"/>
                                    <w:szCs w:val="18"/>
                                    <w:lang w:val="en-GB"/>
                                  </w:rPr>
                                  <m:t>max</m:t>
                                </m:r>
                              </m:sub>
                            </m:sSub>
                            <m:r>
                              <w:rPr>
                                <w:rFonts w:ascii="Cambria Math" w:eastAsia="Cambria Math" w:hAnsi="Cambria Math" w:cs="Times New Roman"/>
                                <w:sz w:val="18"/>
                                <w:szCs w:val="18"/>
                                <w:lang w:val="en-GB"/>
                              </w:rPr>
                              <m:t xml:space="preserve">, </m:t>
                            </m:r>
                            <m:sSub>
                              <m:sSubPr>
                                <m:ctrlPr>
                                  <w:rPr>
                                    <w:rFonts w:ascii="Cambria Math" w:eastAsia="Cambria Math" w:hAnsi="Cambria Math" w:cs="Times New Roman"/>
                                    <w:i/>
                                    <w:sz w:val="18"/>
                                    <w:szCs w:val="18"/>
                                    <w:lang w:val="en-GB"/>
                                  </w:rPr>
                                </m:ctrlPr>
                              </m:sSubPr>
                              <m:e>
                                <m:r>
                                  <w:rPr>
                                    <w:rFonts w:ascii="Cambria Math" w:eastAsia="Cambria Math" w:hAnsi="Cambria Math" w:cs="Times New Roman"/>
                                    <w:sz w:val="18"/>
                                    <w:szCs w:val="18"/>
                                    <w:lang w:val="en-GB"/>
                                  </w:rPr>
                                  <m:t>N</m:t>
                                </m:r>
                              </m:e>
                              <m:sub>
                                <m:r>
                                  <w:rPr>
                                    <w:rFonts w:ascii="Cambria Math" w:eastAsia="Cambria Math" w:hAnsi="Cambria Math" w:cs="Times New Roman"/>
                                    <w:sz w:val="18"/>
                                    <w:szCs w:val="18"/>
                                    <w:lang w:val="en-GB"/>
                                  </w:rPr>
                                  <m:t>SRS,0_2</m:t>
                                </m:r>
                              </m:sub>
                            </m:sSub>
                          </m:e>
                        </m:d>
                      </m:sup>
                      <m:e>
                        <m:d>
                          <m:dPr>
                            <m:ctrlPr>
                              <w:rPr>
                                <w:rFonts w:ascii="Cambria Math" w:eastAsia="Cambria Math" w:hAnsi="Cambria Math" w:cs="Times New Roman"/>
                                <w:i/>
                                <w:sz w:val="18"/>
                                <w:szCs w:val="18"/>
                                <w:lang w:val="en-GB"/>
                              </w:rPr>
                            </m:ctrlPr>
                          </m:dPr>
                          <m:e>
                            <m:m>
                              <m:mPr>
                                <m:mcs>
                                  <m:mc>
                                    <m:mcPr>
                                      <m:count m:val="1"/>
                                      <m:mcJc m:val="center"/>
                                    </m:mcPr>
                                  </m:mc>
                                </m:mcs>
                                <m:ctrlPr>
                                  <w:rPr>
                                    <w:rFonts w:ascii="Cambria Math" w:eastAsia="Cambria Math" w:hAnsi="Cambria Math" w:cs="Times New Roman"/>
                                    <w:i/>
                                    <w:sz w:val="18"/>
                                    <w:szCs w:val="18"/>
                                    <w:lang w:val="en-GB"/>
                                  </w:rPr>
                                </m:ctrlPr>
                              </m:mPr>
                              <m:mr>
                                <m:e>
                                  <m:sSub>
                                    <m:sSubPr>
                                      <m:ctrlPr>
                                        <w:rPr>
                                          <w:rFonts w:ascii="Cambria Math" w:eastAsia="Cambria Math" w:hAnsi="Cambria Math" w:cs="Times New Roman"/>
                                          <w:i/>
                                          <w:sz w:val="18"/>
                                          <w:szCs w:val="18"/>
                                          <w:lang w:val="en-GB"/>
                                        </w:rPr>
                                      </m:ctrlPr>
                                    </m:sSubPr>
                                    <m:e>
                                      <m:r>
                                        <w:rPr>
                                          <w:rFonts w:ascii="Cambria Math" w:eastAsia="Cambria Math" w:hAnsi="Cambria Math" w:cs="Times New Roman"/>
                                          <w:sz w:val="18"/>
                                          <w:szCs w:val="18"/>
                                          <w:lang w:val="en-GB"/>
                                        </w:rPr>
                                        <m:t>N</m:t>
                                      </m:r>
                                    </m:e>
                                    <m:sub>
                                      <m:r>
                                        <w:rPr>
                                          <w:rFonts w:ascii="Cambria Math" w:eastAsia="Cambria Math" w:hAnsi="Cambria Math" w:cs="Times New Roman"/>
                                          <w:sz w:val="18"/>
                                          <w:szCs w:val="18"/>
                                          <w:lang w:val="en-GB"/>
                                        </w:rPr>
                                        <m:t>SRS,0_2</m:t>
                                      </m:r>
                                    </m:sub>
                                  </m:sSub>
                                </m:e>
                              </m:mr>
                              <m:mr>
                                <m:e>
                                  <m:r>
                                    <w:rPr>
                                      <w:rFonts w:ascii="Cambria Math" w:eastAsia="Cambria Math" w:hAnsi="Cambria Math" w:cs="Times New Roman"/>
                                      <w:sz w:val="18"/>
                                      <w:szCs w:val="18"/>
                                      <w:lang w:val="en-GB"/>
                                    </w:rPr>
                                    <m:t>k</m:t>
                                  </m:r>
                                </m:e>
                              </m:mr>
                            </m:m>
                          </m:e>
                        </m:d>
                      </m:e>
                    </m:nary>
                  </m:e>
                </m:d>
              </m:e>
            </m:func>
          </m:e>
        </m:d>
        <m:r>
          <m:rPr>
            <m:sty m:val="p"/>
          </m:rPr>
          <w:rPr>
            <w:rFonts w:ascii="Cambria Math" w:eastAsia="SimSun" w:hAnsi="Cambria Math" w:cs="Times New Roman"/>
            <w:lang w:val="en-GB"/>
          </w:rPr>
          <m:t xml:space="preserve"> </m:t>
        </m:r>
      </m:oMath>
      <w:r w:rsidR="001763EE" w:rsidRPr="0035730D">
        <w:rPr>
          <w:rFonts w:eastAsia="SimSun" w:cs="Times New Roman" w:hint="eastAsia"/>
          <w:lang w:val="en-GB" w:eastAsia="zh-CN"/>
        </w:rPr>
        <w:t xml:space="preserve"> or </w:t>
      </w:r>
      <m:oMath>
        <m:d>
          <m:dPr>
            <m:begChr m:val="⌈"/>
            <m:endChr m:val="⌉"/>
            <m:ctrlPr>
              <w:rPr>
                <w:rFonts w:ascii="Cambria Math" w:eastAsia="Cambria Math" w:hAnsi="Cambria Math" w:cs="Cambria Math"/>
                <w:i/>
                <w:lang w:val="en-GB" w:eastAsia="zh-CN"/>
              </w:rPr>
            </m:ctrlPr>
          </m:dPr>
          <m:e>
            <m:func>
              <m:funcPr>
                <m:ctrlPr>
                  <w:rPr>
                    <w:rFonts w:ascii="Cambria Math" w:eastAsia="Cambria Math" w:hAnsi="Cambria Math" w:cs="Cambria Math"/>
                    <w:i/>
                    <w:lang w:val="en-GB" w:eastAsia="zh-CN"/>
                  </w:rPr>
                </m:ctrlPr>
              </m:funcPr>
              <m:fName>
                <m:sSub>
                  <m:sSubPr>
                    <m:ctrlPr>
                      <w:rPr>
                        <w:rFonts w:ascii="Cambria Math" w:eastAsia="Cambria Math" w:hAnsi="Cambria Math" w:cs="Cambria Math"/>
                        <w:i/>
                        <w:lang w:val="en-GB" w:eastAsia="zh-CN"/>
                      </w:rPr>
                    </m:ctrlPr>
                  </m:sSubPr>
                  <m:e>
                    <m:r>
                      <m:rPr>
                        <m:sty m:val="p"/>
                      </m:rPr>
                      <w:rPr>
                        <w:rFonts w:ascii="Cambria Math" w:eastAsia="Cambria Math" w:hAnsi="Cambria Math" w:cs="Cambria Math"/>
                        <w:lang w:val="en-GB"/>
                      </w:rPr>
                      <m:t>log</m:t>
                    </m:r>
                  </m:e>
                  <m:sub>
                    <m:r>
                      <w:rPr>
                        <w:rFonts w:ascii="Cambria Math" w:eastAsia="Cambria Math" w:hAnsi="Cambria Math" w:cs="Cambria Math"/>
                        <w:lang w:val="en-GB" w:eastAsia="zh-CN"/>
                      </w:rPr>
                      <m:t>2</m:t>
                    </m:r>
                  </m:sub>
                </m:sSub>
              </m:fName>
              <m:e>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cs="Times New Roman"/>
                        <w:lang w:val="en-GB" w:eastAsia="zh-CN"/>
                      </w:rPr>
                      <m:t>, 0_2</m:t>
                    </m:r>
                  </m:sub>
                </m:sSub>
              </m:e>
            </m:func>
          </m:e>
        </m:d>
        <m:r>
          <w:rPr>
            <w:rFonts w:ascii="Cambria Math" w:eastAsia="Cambria Math" w:hAnsi="Cambria Math" w:cs="Cambria Math"/>
            <w:lang w:val="en-GB" w:eastAsia="zh-CN"/>
          </w:rPr>
          <m:t xml:space="preserve"> </m:t>
        </m:r>
      </m:oMath>
      <w:r w:rsidR="001763EE" w:rsidRPr="0035730D">
        <w:rPr>
          <w:rFonts w:eastAsia="SimSun" w:cs="Times New Roman"/>
          <w:lang w:val="en-GB"/>
        </w:rPr>
        <w:t>bits</w:t>
      </w:r>
      <w:r w:rsidR="001763EE" w:rsidRPr="0035730D">
        <w:rPr>
          <w:rFonts w:eastAsia="SimSun" w:cs="Times New Roman" w:hint="eastAsia"/>
          <w:lang w:val="en-GB" w:eastAsia="zh-CN"/>
        </w:rPr>
        <w:t>, where</w:t>
      </w:r>
      <w:r w:rsidR="00AB195A" w:rsidRPr="0035730D">
        <w:rPr>
          <w:rFonts w:eastAsia="SimSun" w:cs="Times New Roman"/>
          <w:lang w:val="en-GB" w:eastAsia="zh-CN"/>
        </w:rPr>
        <w:t xml:space="preserve"> </w:t>
      </w:r>
      <w:r w:rsidR="00AB195A" w:rsidRPr="0035730D">
        <w:rPr>
          <w:rFonts w:eastAsia="SimSun" w:cs="Times New Roman"/>
          <w:color w:val="FF0000"/>
          <w:lang w:val="en-GB" w:eastAsia="zh-CN"/>
        </w:rPr>
        <w:t xml:space="preserve">if a single </w:t>
      </w:r>
      <w:r w:rsidR="00AB195A" w:rsidRPr="0035730D">
        <w:rPr>
          <w:rFonts w:eastAsia="SimSun" w:cs="Times New Roman"/>
          <w:i/>
          <w:iCs/>
          <w:color w:val="FF0000"/>
          <w:lang w:val="en-GB"/>
        </w:rPr>
        <w:t xml:space="preserve">SRS resource set is configured in </w:t>
      </w:r>
      <w:r w:rsidR="0090005A" w:rsidRPr="0035730D">
        <w:rPr>
          <w:rFonts w:eastAsia="SimSun" w:cs="Times New Roman"/>
          <w:color w:val="FF0000"/>
          <w:lang w:val="en-GB"/>
        </w:rPr>
        <w:t xml:space="preserve">higher layer parameter </w:t>
      </w:r>
      <w:r w:rsidR="00AB195A" w:rsidRPr="0035730D">
        <w:rPr>
          <w:rFonts w:eastAsia="SimSun" w:cs="Times New Roman"/>
          <w:i/>
          <w:iCs/>
          <w:color w:val="FF0000"/>
          <w:lang w:val="en-GB"/>
        </w:rPr>
        <w:t>srs-ResourceSetToAddModListDCI-0-2</w:t>
      </w:r>
      <w:r w:rsidR="0090005A" w:rsidRPr="0035730D">
        <w:rPr>
          <w:rFonts w:eastAsia="SimSun" w:cs="Times New Roman"/>
          <w:i/>
          <w:iCs/>
          <w:color w:val="FF0000"/>
          <w:lang w:val="en-GB"/>
        </w:rPr>
        <w:t>,</w:t>
      </w:r>
      <w:r w:rsidR="00AB195A" w:rsidRPr="0035730D">
        <w:rPr>
          <w:rFonts w:eastAsia="SimSun" w:cs="Times New Roman"/>
          <w:i/>
          <w:iCs/>
          <w:color w:val="FF0000"/>
          <w:lang w:val="en-GB"/>
        </w:rPr>
        <w:t xml:space="preserve"> </w:t>
      </w:r>
      <w:r w:rsidR="001763EE" w:rsidRPr="0035730D">
        <w:rPr>
          <w:rFonts w:eastAsia="SimSun" w:cs="Times New Roman"/>
          <w:lang w:val="en-GB" w:eastAsia="zh-CN"/>
        </w:rPr>
        <w:t xml:space="preserve">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cs="Times New Roman"/>
                <w:lang w:val="en-GB" w:eastAsia="zh-CN"/>
              </w:rPr>
              <m:t>, 0_2</m:t>
            </m:r>
          </m:sub>
        </m:sSub>
      </m:oMath>
      <w:r w:rsidR="001763EE" w:rsidRPr="0035730D">
        <w:rPr>
          <w:rFonts w:eastAsia="SimSun" w:cs="Times New Roman" w:hint="eastAsia"/>
          <w:lang w:val="en-GB" w:eastAsia="zh-CN"/>
        </w:rPr>
        <w:t xml:space="preserve"> is the number of configured SRS resources </w:t>
      </w:r>
      <w:r w:rsidR="001763EE" w:rsidRPr="0035730D">
        <w:rPr>
          <w:rFonts w:eastAsia="SimSun" w:cs="Times New Roman"/>
          <w:lang w:val="en-GB"/>
        </w:rPr>
        <w:t xml:space="preserve">in the SRS resource set </w:t>
      </w:r>
      <w:bookmarkStart w:id="7" w:name="OLE_LINK69"/>
      <w:r w:rsidR="001763EE" w:rsidRPr="0035730D">
        <w:rPr>
          <w:rFonts w:eastAsia="SimSun" w:cs="Times New Roman"/>
          <w:strike/>
          <w:color w:val="FF0000"/>
          <w:lang w:val="en-GB"/>
        </w:rPr>
        <w:t>indicated by SRS resource set indicator field if present</w:t>
      </w:r>
      <w:bookmarkEnd w:id="7"/>
      <w:r w:rsidR="001763EE" w:rsidRPr="0035730D">
        <w:rPr>
          <w:rFonts w:eastAsia="SimSun" w:cs="Times New Roman"/>
          <w:strike/>
          <w:color w:val="FF0000"/>
          <w:lang w:val="en-GB"/>
        </w:rPr>
        <w:t xml:space="preserve">; otherwise </w:t>
      </w:r>
      <m:oMath>
        <m:sSub>
          <m:sSubPr>
            <m:ctrlPr>
              <w:rPr>
                <w:rFonts w:ascii="Cambria Math" w:eastAsia="Cambria Math" w:hAnsi="Cambria Math" w:cs="Cambria Math"/>
                <w:i/>
                <w:strike/>
                <w:color w:val="FF0000"/>
                <w:lang w:val="en-GB" w:eastAsia="zh-CN"/>
              </w:rPr>
            </m:ctrlPr>
          </m:sSubPr>
          <m:e>
            <m:r>
              <w:rPr>
                <w:rFonts w:ascii="Cambria Math" w:eastAsia="Cambria Math" w:hAnsi="Cambria Math" w:cs="Cambria Math"/>
                <w:strike/>
                <w:color w:val="FF0000"/>
                <w:lang w:val="en-GB" w:eastAsia="zh-CN"/>
              </w:rPr>
              <m:t>N</m:t>
            </m:r>
          </m:e>
          <m:sub>
            <m:r>
              <w:rPr>
                <w:rFonts w:ascii="Cambria Math" w:eastAsia="Cambria Math" w:hAnsi="Cambria Math" w:cs="Cambria Math"/>
                <w:strike/>
                <w:color w:val="FF0000"/>
                <w:lang w:val="en-GB" w:eastAsia="zh-CN"/>
              </w:rPr>
              <m:t>SRS</m:t>
            </m:r>
            <m:r>
              <w:rPr>
                <w:rFonts w:ascii="Cambria Math" w:eastAsia="Cambria Math" w:hAnsi="Cambria Math" w:cs="Times New Roman"/>
                <w:strike/>
                <w:color w:val="FF0000"/>
                <w:lang w:val="en-GB" w:eastAsia="zh-CN"/>
              </w:rPr>
              <m:t>, 0_2</m:t>
            </m:r>
          </m:sub>
        </m:sSub>
      </m:oMath>
      <w:r w:rsidR="001763EE" w:rsidRPr="0035730D">
        <w:rPr>
          <w:rFonts w:eastAsia="SimSun" w:cs="Times New Roman"/>
          <w:strike/>
          <w:color w:val="FF0000"/>
          <w:lang w:val="en-GB"/>
        </w:rPr>
        <w:t xml:space="preserve"> </w:t>
      </w:r>
      <w:r w:rsidR="001763EE" w:rsidRPr="0035730D">
        <w:rPr>
          <w:rFonts w:eastAsia="SimSun" w:cs="Times New Roman" w:hint="eastAsia"/>
          <w:strike/>
          <w:color w:val="FF0000"/>
          <w:lang w:val="en-GB" w:eastAsia="zh-CN"/>
        </w:rPr>
        <w:t xml:space="preserve">is the number of configured SRS resources </w:t>
      </w:r>
      <w:r w:rsidR="001763EE" w:rsidRPr="0035730D">
        <w:rPr>
          <w:rFonts w:eastAsia="SimSun" w:cs="Times New Roman"/>
          <w:strike/>
          <w:color w:val="FF0000"/>
          <w:lang w:val="en-GB"/>
        </w:rPr>
        <w:t>in the SRS resource set</w:t>
      </w:r>
      <w:r w:rsidR="001763EE" w:rsidRPr="0035730D">
        <w:rPr>
          <w:rFonts w:eastAsia="SimSun" w:cs="Times New Roman"/>
          <w:color w:val="FF0000"/>
          <w:lang w:val="en-GB"/>
        </w:rPr>
        <w:t xml:space="preserve"> </w:t>
      </w:r>
      <w:r w:rsidR="001763EE" w:rsidRPr="0035730D">
        <w:rPr>
          <w:rFonts w:eastAsia="SimSun" w:cs="Times New Roman"/>
          <w:lang w:val="en-GB"/>
        </w:rPr>
        <w:t xml:space="preserve">configured by higher layer parameter </w:t>
      </w:r>
      <w:r w:rsidR="001763EE" w:rsidRPr="0035730D">
        <w:rPr>
          <w:rFonts w:eastAsia="SimSun" w:cs="Times New Roman"/>
          <w:i/>
          <w:lang w:val="en-GB"/>
        </w:rPr>
        <w:t>srs-ResourceSetToAddModListDCI-0-2</w:t>
      </w:r>
      <w:r w:rsidR="001763EE" w:rsidRPr="0035730D">
        <w:rPr>
          <w:rFonts w:eastAsia="SimSun" w:cs="Times New Roman"/>
          <w:lang w:val="en-GB"/>
        </w:rPr>
        <w:t xml:space="preserve"> and associated with </w:t>
      </w:r>
      <w:r w:rsidR="001763EE" w:rsidRPr="0035730D">
        <w:rPr>
          <w:rFonts w:eastAsia="SimSun" w:cs="Times New Roman" w:hint="eastAsia"/>
          <w:lang w:val="en-GB" w:eastAsia="zh-CN"/>
        </w:rPr>
        <w:t xml:space="preserve">the </w:t>
      </w:r>
      <w:r w:rsidR="001763EE" w:rsidRPr="0035730D">
        <w:rPr>
          <w:rFonts w:eastAsia="SimSun" w:cs="Times New Roman"/>
          <w:lang w:val="en-GB"/>
        </w:rPr>
        <w:t>higher</w:t>
      </w:r>
      <w:r w:rsidR="001763EE" w:rsidRPr="0035730D">
        <w:rPr>
          <w:rFonts w:eastAsia="SimSun" w:cs="Times New Roman" w:hint="eastAsia"/>
          <w:lang w:val="en-GB" w:eastAsia="zh-CN"/>
        </w:rPr>
        <w:t xml:space="preserve"> </w:t>
      </w:r>
      <w:r w:rsidR="001763EE" w:rsidRPr="0035730D">
        <w:rPr>
          <w:rFonts w:eastAsia="SimSun" w:cs="Times New Roman"/>
          <w:lang w:val="en-GB"/>
        </w:rPr>
        <w:t xml:space="preserve">layer parameter </w:t>
      </w:r>
      <w:r w:rsidR="001763EE" w:rsidRPr="0035730D">
        <w:rPr>
          <w:rFonts w:eastAsia="SimSun" w:cs="Times New Roman"/>
          <w:i/>
          <w:lang w:val="en-GB"/>
        </w:rPr>
        <w:t>usage</w:t>
      </w:r>
      <w:r w:rsidR="001763EE" w:rsidRPr="0035730D">
        <w:rPr>
          <w:rFonts w:eastAsia="SimSun" w:cs="Times New Roman"/>
          <w:lang w:val="en-GB"/>
        </w:rPr>
        <w:t xml:space="preserve"> </w:t>
      </w:r>
      <w:r w:rsidR="001763EE" w:rsidRPr="0035730D">
        <w:rPr>
          <w:rFonts w:eastAsia="SimSun" w:cs="Times New Roman" w:hint="eastAsia"/>
          <w:lang w:val="en-GB" w:eastAsia="zh-CN"/>
        </w:rPr>
        <w:t>of value</w:t>
      </w:r>
      <w:r w:rsidR="001763EE" w:rsidRPr="0035730D">
        <w:rPr>
          <w:rFonts w:eastAsia="SimSun" w:cs="Times New Roman"/>
          <w:lang w:val="en-GB"/>
        </w:rPr>
        <w:t xml:space="preserve"> '</w:t>
      </w:r>
      <w:proofErr w:type="spellStart"/>
      <w:r w:rsidR="001763EE" w:rsidRPr="0035730D">
        <w:rPr>
          <w:rFonts w:eastAsia="SimSun" w:cs="Times New Roman"/>
          <w:i/>
          <w:lang w:val="en-GB"/>
        </w:rPr>
        <w:t>codeBook</w:t>
      </w:r>
      <w:proofErr w:type="spellEnd"/>
      <w:r w:rsidR="001763EE" w:rsidRPr="0035730D">
        <w:rPr>
          <w:rFonts w:eastAsia="SimSun" w:cs="Times New Roman"/>
          <w:lang w:val="en-GB"/>
        </w:rPr>
        <w:t>' or '</w:t>
      </w:r>
      <w:r w:rsidR="001763EE" w:rsidRPr="0035730D">
        <w:rPr>
          <w:rFonts w:eastAsia="SimSun" w:cs="Times New Roman"/>
          <w:i/>
          <w:lang w:val="en-GB"/>
        </w:rPr>
        <w:t>nonCodeBook</w:t>
      </w:r>
      <w:r w:rsidR="001763EE" w:rsidRPr="0035730D">
        <w:rPr>
          <w:rFonts w:eastAsia="SimSun" w:cs="Times New Roman"/>
          <w:lang w:val="en-GB"/>
        </w:rPr>
        <w:t>'</w:t>
      </w:r>
      <w:r w:rsidR="001763EE" w:rsidRPr="0035730D">
        <w:rPr>
          <w:rFonts w:eastAsia="SimSun" w:cs="Times New Roman" w:hint="eastAsia"/>
          <w:lang w:val="en-GB" w:eastAsia="zh-CN"/>
        </w:rPr>
        <w:t xml:space="preserve">, </w:t>
      </w:r>
      <w:r w:rsidR="001763EE" w:rsidRPr="0035730D">
        <w:rPr>
          <w:rFonts w:eastAsia="SimSun" w:cs="Times New Roman"/>
          <w:lang w:val="en-GB" w:eastAsia="zh-CN"/>
        </w:rPr>
        <w:t xml:space="preserve">where the SRS resource set is composed of </w:t>
      </w:r>
      <w:r w:rsidR="001763EE" w:rsidRPr="0035730D">
        <w:rPr>
          <w:rFonts w:eastAsia="SimSun" w:cs="Times New Roman"/>
          <w:iCs/>
          <w:lang w:val="en-GB"/>
        </w:rPr>
        <w:t xml:space="preserve">the first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cs="Times New Roman"/>
                <w:lang w:val="en-GB" w:eastAsia="zh-CN"/>
              </w:rPr>
              <m:t>, 0_2</m:t>
            </m:r>
          </m:sub>
        </m:sSub>
      </m:oMath>
      <w:r w:rsidR="001763EE" w:rsidRPr="0035730D">
        <w:rPr>
          <w:rFonts w:eastAsia="SimSun" w:cs="Times New Roman"/>
          <w:iCs/>
          <w:lang w:val="en-GB"/>
        </w:rPr>
        <w:t xml:space="preserve"> SRS resources together with other configurations in the SRS resource set</w:t>
      </w:r>
      <w:r w:rsidR="001763EE" w:rsidRPr="0035730D">
        <w:rPr>
          <w:rFonts w:eastAsia="SimSun" w:cs="Times New Roman"/>
          <w:iCs/>
          <w:strike/>
          <w:color w:val="FF0000"/>
          <w:lang w:val="en-GB"/>
        </w:rPr>
        <w:t xml:space="preserve">, or in the SRS resource set with lower </w:t>
      </w:r>
      <w:proofErr w:type="spellStart"/>
      <w:r w:rsidR="001763EE" w:rsidRPr="0035730D">
        <w:rPr>
          <w:rFonts w:eastAsia="SimSun" w:cs="Times New Roman"/>
          <w:iCs/>
          <w:strike/>
          <w:color w:val="FF0000"/>
          <w:lang w:val="en-GB"/>
        </w:rPr>
        <w:t>srs-ResourceSetId</w:t>
      </w:r>
      <w:proofErr w:type="spellEnd"/>
      <w:r w:rsidR="001763EE" w:rsidRPr="0035730D">
        <w:rPr>
          <w:rFonts w:eastAsia="SimSun" w:cs="Times New Roman"/>
          <w:iCs/>
          <w:strike/>
          <w:color w:val="FF0000"/>
          <w:lang w:val="en-GB"/>
        </w:rPr>
        <w:t xml:space="preserve"> of two SRS resources sets,</w:t>
      </w:r>
      <w:r w:rsidR="001763EE" w:rsidRPr="0035730D">
        <w:rPr>
          <w:rFonts w:eastAsia="SimSun" w:cs="Times New Roman"/>
          <w:iCs/>
          <w:color w:val="FF0000"/>
          <w:lang w:val="en-GB"/>
        </w:rPr>
        <w:t xml:space="preserve"> </w:t>
      </w:r>
      <w:r w:rsidR="001763EE" w:rsidRPr="0035730D">
        <w:rPr>
          <w:rFonts w:eastAsia="SimSun" w:cs="Times New Roman"/>
          <w:lang w:val="en-GB"/>
        </w:rPr>
        <w:t xml:space="preserve">configured by higher layer parameter </w:t>
      </w:r>
      <w:proofErr w:type="spellStart"/>
      <w:r w:rsidR="001763EE" w:rsidRPr="0035730D">
        <w:rPr>
          <w:rFonts w:eastAsia="SimSun" w:cs="Times New Roman"/>
          <w:i/>
          <w:lang w:val="en-GB"/>
        </w:rPr>
        <w:t>srs-ResourceSetToAddModList</w:t>
      </w:r>
      <w:proofErr w:type="spellEnd"/>
      <w:r w:rsidR="001763EE" w:rsidRPr="0035730D">
        <w:rPr>
          <w:rFonts w:eastAsia="SimSun" w:cs="Times New Roman"/>
          <w:lang w:val="en-GB"/>
        </w:rPr>
        <w:t xml:space="preserve">, if any, and associated with </w:t>
      </w:r>
      <w:r w:rsidR="001763EE" w:rsidRPr="0035730D">
        <w:rPr>
          <w:rFonts w:eastAsia="SimSun" w:cs="Times New Roman" w:hint="eastAsia"/>
          <w:lang w:val="en-GB" w:eastAsia="zh-CN"/>
        </w:rPr>
        <w:t xml:space="preserve">the </w:t>
      </w:r>
      <w:r w:rsidR="001763EE" w:rsidRPr="0035730D">
        <w:rPr>
          <w:rFonts w:eastAsia="SimSun" w:cs="Times New Roman"/>
          <w:lang w:val="en-GB"/>
        </w:rPr>
        <w:t>higher</w:t>
      </w:r>
      <w:r w:rsidR="001763EE" w:rsidRPr="0035730D">
        <w:rPr>
          <w:rFonts w:eastAsia="SimSun" w:cs="Times New Roman" w:hint="eastAsia"/>
          <w:lang w:val="en-GB" w:eastAsia="zh-CN"/>
        </w:rPr>
        <w:t xml:space="preserve"> </w:t>
      </w:r>
      <w:r w:rsidR="001763EE" w:rsidRPr="0035730D">
        <w:rPr>
          <w:rFonts w:eastAsia="SimSun" w:cs="Times New Roman"/>
          <w:lang w:val="en-GB"/>
        </w:rPr>
        <w:t xml:space="preserve">layer parameter </w:t>
      </w:r>
      <w:r w:rsidR="001763EE" w:rsidRPr="0035730D">
        <w:rPr>
          <w:rFonts w:eastAsia="SimSun" w:cs="Times New Roman"/>
          <w:i/>
          <w:lang w:val="en-GB"/>
        </w:rPr>
        <w:t>usage</w:t>
      </w:r>
      <w:r w:rsidR="001763EE" w:rsidRPr="0035730D">
        <w:rPr>
          <w:rFonts w:eastAsia="SimSun" w:cs="Times New Roman"/>
          <w:lang w:val="en-GB"/>
        </w:rPr>
        <w:t xml:space="preserve"> </w:t>
      </w:r>
      <w:r w:rsidR="001763EE" w:rsidRPr="0035730D">
        <w:rPr>
          <w:rFonts w:eastAsia="SimSun" w:cs="Times New Roman" w:hint="eastAsia"/>
          <w:lang w:val="en-GB" w:eastAsia="zh-CN"/>
        </w:rPr>
        <w:t>of value</w:t>
      </w:r>
      <w:r w:rsidR="001763EE" w:rsidRPr="0035730D">
        <w:rPr>
          <w:rFonts w:eastAsia="SimSun" w:cs="Times New Roman"/>
          <w:lang w:val="en-GB"/>
        </w:rPr>
        <w:t xml:space="preserve"> '</w:t>
      </w:r>
      <w:proofErr w:type="spellStart"/>
      <w:r w:rsidR="001763EE" w:rsidRPr="0035730D">
        <w:rPr>
          <w:rFonts w:eastAsia="SimSun" w:cs="Times New Roman"/>
          <w:i/>
          <w:lang w:val="en-GB"/>
        </w:rPr>
        <w:t>codeBook</w:t>
      </w:r>
      <w:proofErr w:type="spellEnd"/>
      <w:r w:rsidR="001763EE" w:rsidRPr="0035730D">
        <w:rPr>
          <w:rFonts w:eastAsia="SimSun" w:cs="Times New Roman"/>
          <w:lang w:val="en-GB"/>
        </w:rPr>
        <w:t>' or '</w:t>
      </w:r>
      <w:r w:rsidR="001763EE" w:rsidRPr="0035730D">
        <w:rPr>
          <w:rFonts w:eastAsia="SimSun" w:cs="Times New Roman"/>
          <w:i/>
          <w:lang w:val="en-GB"/>
        </w:rPr>
        <w:t>nonCodeBook</w:t>
      </w:r>
      <w:r w:rsidR="001763EE" w:rsidRPr="0035730D">
        <w:rPr>
          <w:rFonts w:eastAsia="SimSun" w:cs="Times New Roman"/>
          <w:lang w:val="en-GB"/>
        </w:rPr>
        <w:t xml:space="preserve">', respectively, </w:t>
      </w:r>
      <w:r w:rsidR="001763EE" w:rsidRPr="0035730D">
        <w:rPr>
          <w:rFonts w:eastAsia="SimSun" w:cs="Times New Roman"/>
          <w:lang w:val="en-GB" w:eastAsia="zh-CN"/>
        </w:rPr>
        <w:t xml:space="preserve">except for the higher layer parameters </w:t>
      </w:r>
      <w:r w:rsidR="001763EE" w:rsidRPr="0035730D">
        <w:rPr>
          <w:rFonts w:eastAsia="SimSun" w:cs="Times New Roman"/>
          <w:i/>
          <w:iCs/>
          <w:lang w:val="en-GB" w:eastAsia="zh-CN"/>
        </w:rPr>
        <w:t>'</w:t>
      </w:r>
      <w:proofErr w:type="spellStart"/>
      <w:r w:rsidR="001763EE" w:rsidRPr="0035730D">
        <w:rPr>
          <w:rFonts w:eastAsia="SimSun" w:cs="Times New Roman"/>
          <w:i/>
          <w:iCs/>
          <w:lang w:val="en-GB"/>
        </w:rPr>
        <w:t>srs-ResourceSetId</w:t>
      </w:r>
      <w:proofErr w:type="spellEnd"/>
      <w:r w:rsidR="001763EE" w:rsidRPr="0035730D">
        <w:rPr>
          <w:rFonts w:eastAsia="SimSun" w:cs="Times New Roman"/>
          <w:i/>
          <w:iCs/>
          <w:lang w:val="en-GB" w:eastAsia="zh-CN"/>
        </w:rPr>
        <w:t>' and '</w:t>
      </w:r>
      <w:proofErr w:type="spellStart"/>
      <w:r w:rsidR="001763EE" w:rsidRPr="0035730D">
        <w:rPr>
          <w:rFonts w:eastAsia="SimSun" w:cs="Times New Roman"/>
          <w:i/>
          <w:iCs/>
          <w:lang w:val="en-GB"/>
        </w:rPr>
        <w:t>srs-ResourceIdList</w:t>
      </w:r>
      <w:proofErr w:type="spellEnd"/>
      <w:r w:rsidR="001763EE" w:rsidRPr="0035730D">
        <w:rPr>
          <w:rFonts w:eastAsia="SimSun" w:cs="Times New Roman"/>
          <w:i/>
          <w:iCs/>
          <w:lang w:val="en-GB"/>
        </w:rPr>
        <w:t>'</w:t>
      </w:r>
      <w:r w:rsidR="00996DB2" w:rsidRPr="0035730D">
        <w:rPr>
          <w:rFonts w:eastAsia="SimSun" w:cs="Times New Roman"/>
          <w:i/>
          <w:iCs/>
          <w:color w:val="FF0000"/>
          <w:lang w:val="en-GB"/>
        </w:rPr>
        <w:t>.</w:t>
      </w:r>
      <w:r w:rsidR="00996DB2" w:rsidRPr="0035730D">
        <w:rPr>
          <w:rFonts w:eastAsia="SimSun" w:cs="Times New Roman"/>
          <w:color w:val="FF0000"/>
          <w:lang w:val="en-GB"/>
        </w:rPr>
        <w:t xml:space="preserve"> </w:t>
      </w:r>
      <w:r w:rsidR="00260E49" w:rsidRPr="0035730D">
        <w:rPr>
          <w:rFonts w:eastAsia="SimSun" w:cs="Times New Roman"/>
          <w:color w:val="FF0000"/>
          <w:lang w:val="en-GB"/>
        </w:rPr>
        <w:t>I</w:t>
      </w:r>
      <w:r w:rsidR="001C37F2" w:rsidRPr="0035730D">
        <w:rPr>
          <w:rFonts w:eastAsia="SimSun" w:cs="Times New Roman"/>
          <w:color w:val="FF0000"/>
          <w:lang w:val="en-GB"/>
        </w:rPr>
        <w:t>f two SRS resource sets are configured in srs-ResourceSetToAddModListDCI-0-</w:t>
      </w:r>
      <w:proofErr w:type="gramStart"/>
      <w:r w:rsidR="001C37F2" w:rsidRPr="0035730D">
        <w:rPr>
          <w:rFonts w:eastAsia="SimSun" w:cs="Times New Roman"/>
          <w:color w:val="FF0000"/>
          <w:lang w:val="en-GB"/>
        </w:rPr>
        <w:t>2 ,</w:t>
      </w:r>
      <w:proofErr w:type="gramEnd"/>
      <w:r w:rsidR="001C37F2" w:rsidRPr="0035730D">
        <w:rPr>
          <w:rFonts w:eastAsia="SimSun" w:cs="Times New Roman"/>
          <w:color w:val="FF0000"/>
          <w:lang w:val="en-GB"/>
        </w:rPr>
        <w:t xml:space="preserve"> the SRS resource set is indicated </w:t>
      </w:r>
      <w:r w:rsidR="008B6EED" w:rsidRPr="0035730D">
        <w:rPr>
          <w:rFonts w:eastAsia="SimSun" w:cs="Times New Roman"/>
          <w:color w:val="FF0000"/>
          <w:lang w:val="en-GB"/>
        </w:rPr>
        <w:t>by</w:t>
      </w:r>
      <w:r w:rsidR="001C37F2" w:rsidRPr="0035730D">
        <w:rPr>
          <w:rFonts w:eastAsia="SimSun" w:cs="Times New Roman"/>
          <w:color w:val="FF0000"/>
          <w:lang w:val="en-GB"/>
        </w:rPr>
        <w:t xml:space="preserve"> the SRS resource set indicator. </w:t>
      </w:r>
    </w:p>
    <w:p w14:paraId="4F474658" w14:textId="6E8EF1D1" w:rsidR="001763EE" w:rsidRPr="0035730D" w:rsidRDefault="001763EE" w:rsidP="0035730D">
      <w:pPr>
        <w:spacing w:after="180" w:line="240" w:lineRule="auto"/>
        <w:ind w:left="567" w:hanging="284"/>
        <w:rPr>
          <w:rFonts w:ascii="Times New Roman" w:eastAsia="SimSun" w:hAnsi="Times New Roman" w:cs="Times New Roman"/>
          <w:color w:val="FF0000"/>
          <w:lang w:val="en-GB" w:eastAsia="zh-CN"/>
        </w:rPr>
      </w:pPr>
      <w:r w:rsidRPr="0035730D">
        <w:rPr>
          <w:rFonts w:ascii="Times New Roman" w:eastAsia="SimSun" w:hAnsi="Times New Roman" w:cs="Times New Roman" w:hint="eastAsia"/>
          <w:lang w:val="en-GB" w:eastAsia="zh-CN"/>
        </w:rPr>
        <w:t>-</w:t>
      </w:r>
      <w:r w:rsidRPr="0035730D">
        <w:rPr>
          <w:rFonts w:ascii="Times New Roman" w:eastAsia="SimSun" w:hAnsi="Times New Roman" w:cs="Times New Roman" w:hint="eastAsia"/>
          <w:lang w:val="en-GB" w:eastAsia="zh-CN"/>
        </w:rPr>
        <w:tab/>
      </w:r>
      <m:oMath>
        <m:d>
          <m:dPr>
            <m:begChr m:val="⌈"/>
            <m:endChr m:val="⌉"/>
            <m:ctrlPr>
              <w:rPr>
                <w:rFonts w:ascii="Cambria Math" w:eastAsia="Cambria Math" w:hAnsi="Cambria Math" w:cs="Times New Roman"/>
                <w:i/>
                <w:sz w:val="18"/>
                <w:szCs w:val="18"/>
                <w:lang w:val="en-GB"/>
              </w:rPr>
            </m:ctrlPr>
          </m:dPr>
          <m:e>
            <m:func>
              <m:funcPr>
                <m:ctrlPr>
                  <w:rPr>
                    <w:rFonts w:ascii="Cambria Math" w:eastAsia="Cambria Math" w:hAnsi="Cambria Math" w:cs="Times New Roman"/>
                    <w:i/>
                    <w:sz w:val="18"/>
                    <w:szCs w:val="18"/>
                    <w:lang w:val="en-GB"/>
                  </w:rPr>
                </m:ctrlPr>
              </m:funcPr>
              <m:fName>
                <m:sSub>
                  <m:sSubPr>
                    <m:ctrlPr>
                      <w:rPr>
                        <w:rFonts w:ascii="Cambria Math" w:eastAsia="Cambria Math" w:hAnsi="Cambria Math" w:cs="Times New Roman"/>
                        <w:i/>
                        <w:sz w:val="18"/>
                        <w:szCs w:val="18"/>
                        <w:lang w:val="en-GB"/>
                      </w:rPr>
                    </m:ctrlPr>
                  </m:sSubPr>
                  <m:e>
                    <m:r>
                      <m:rPr>
                        <m:sty m:val="p"/>
                      </m:rPr>
                      <w:rPr>
                        <w:rFonts w:ascii="Cambria Math" w:eastAsia="Cambria Math" w:hAnsi="Cambria Math" w:cs="Times New Roman"/>
                        <w:sz w:val="18"/>
                        <w:szCs w:val="18"/>
                        <w:lang w:val="en-GB"/>
                      </w:rPr>
                      <m:t>log</m:t>
                    </m:r>
                  </m:e>
                  <m:sub>
                    <m:r>
                      <w:rPr>
                        <w:rFonts w:ascii="Cambria Math" w:eastAsia="Cambria Math" w:hAnsi="Cambria Math" w:cs="Times New Roman"/>
                        <w:sz w:val="18"/>
                        <w:szCs w:val="18"/>
                        <w:lang w:val="en-GB"/>
                      </w:rPr>
                      <m:t>2</m:t>
                    </m:r>
                  </m:sub>
                </m:sSub>
              </m:fName>
              <m:e>
                <m:d>
                  <m:dPr>
                    <m:ctrlPr>
                      <w:rPr>
                        <w:rFonts w:ascii="Cambria Math" w:eastAsia="Cambria Math" w:hAnsi="Cambria Math" w:cs="Times New Roman"/>
                        <w:i/>
                        <w:sz w:val="18"/>
                        <w:szCs w:val="18"/>
                        <w:lang w:val="en-GB"/>
                      </w:rPr>
                    </m:ctrlPr>
                  </m:dPr>
                  <m:e>
                    <m:nary>
                      <m:naryPr>
                        <m:chr m:val="∑"/>
                        <m:limLoc m:val="undOvr"/>
                        <m:ctrlPr>
                          <w:rPr>
                            <w:rFonts w:ascii="Cambria Math" w:eastAsia="Cambria Math" w:hAnsi="Cambria Math" w:cs="Times New Roman"/>
                            <w:i/>
                            <w:sz w:val="18"/>
                            <w:szCs w:val="18"/>
                            <w:lang w:val="en-GB"/>
                          </w:rPr>
                        </m:ctrlPr>
                      </m:naryPr>
                      <m:sub>
                        <m:r>
                          <w:rPr>
                            <w:rFonts w:ascii="Cambria Math" w:eastAsia="Cambria Math" w:hAnsi="Cambria Math" w:cs="Times New Roman"/>
                            <w:sz w:val="18"/>
                            <w:szCs w:val="18"/>
                            <w:lang w:val="en-GB"/>
                          </w:rPr>
                          <m:t>k=1</m:t>
                        </m:r>
                      </m:sub>
                      <m:sup>
                        <m:r>
                          <w:rPr>
                            <w:rFonts w:ascii="Cambria Math" w:eastAsia="Cambria Math" w:hAnsi="Cambria Math" w:cs="Times New Roman"/>
                            <w:sz w:val="18"/>
                            <w:szCs w:val="18"/>
                            <w:lang w:val="en-GB"/>
                          </w:rPr>
                          <m:t>min</m:t>
                        </m:r>
                        <m:d>
                          <m:dPr>
                            <m:begChr m:val="{"/>
                            <m:endChr m:val="}"/>
                            <m:ctrlPr>
                              <w:rPr>
                                <w:rFonts w:ascii="Cambria Math" w:eastAsia="Cambria Math" w:hAnsi="Cambria Math" w:cs="Times New Roman"/>
                                <w:i/>
                                <w:sz w:val="18"/>
                                <w:szCs w:val="18"/>
                                <w:lang w:val="en-GB"/>
                              </w:rPr>
                            </m:ctrlPr>
                          </m:dPr>
                          <m:e>
                            <m:sSub>
                              <m:sSubPr>
                                <m:ctrlPr>
                                  <w:rPr>
                                    <w:rFonts w:ascii="Cambria Math" w:eastAsia="Cambria Math" w:hAnsi="Cambria Math" w:cs="Times New Roman"/>
                                    <w:i/>
                                    <w:sz w:val="18"/>
                                    <w:szCs w:val="18"/>
                                    <w:lang w:val="en-GB"/>
                                  </w:rPr>
                                </m:ctrlPr>
                              </m:sSubPr>
                              <m:e>
                                <m:r>
                                  <w:rPr>
                                    <w:rFonts w:ascii="Cambria Math" w:eastAsia="Cambria Math" w:hAnsi="Cambria Math" w:cs="Times New Roman"/>
                                    <w:sz w:val="18"/>
                                    <w:szCs w:val="18"/>
                                    <w:lang w:val="en-GB"/>
                                  </w:rPr>
                                  <m:t>L</m:t>
                                </m:r>
                              </m:e>
                              <m:sub>
                                <m:r>
                                  <w:rPr>
                                    <w:rFonts w:ascii="Cambria Math" w:eastAsia="Cambria Math" w:hAnsi="Cambria Math" w:cs="Times New Roman"/>
                                    <w:sz w:val="18"/>
                                    <w:szCs w:val="18"/>
                                    <w:lang w:val="en-GB"/>
                                  </w:rPr>
                                  <m:t>max</m:t>
                                </m:r>
                              </m:sub>
                            </m:sSub>
                            <m:r>
                              <w:rPr>
                                <w:rFonts w:ascii="Cambria Math" w:eastAsia="Cambria Math" w:hAnsi="Cambria Math" w:cs="Times New Roman"/>
                                <w:sz w:val="18"/>
                                <w:szCs w:val="18"/>
                                <w:lang w:val="en-GB"/>
                              </w:rPr>
                              <m:t xml:space="preserve">, </m:t>
                            </m:r>
                            <m:sSub>
                              <m:sSubPr>
                                <m:ctrlPr>
                                  <w:rPr>
                                    <w:rFonts w:ascii="Cambria Math" w:eastAsia="Cambria Math" w:hAnsi="Cambria Math" w:cs="Times New Roman"/>
                                    <w:i/>
                                    <w:sz w:val="18"/>
                                    <w:szCs w:val="18"/>
                                    <w:lang w:val="en-GB"/>
                                  </w:rPr>
                                </m:ctrlPr>
                              </m:sSubPr>
                              <m:e>
                                <m:r>
                                  <w:rPr>
                                    <w:rFonts w:ascii="Cambria Math" w:eastAsia="Cambria Math" w:hAnsi="Cambria Math" w:cs="Times New Roman"/>
                                    <w:sz w:val="18"/>
                                    <w:szCs w:val="18"/>
                                    <w:lang w:val="en-GB"/>
                                  </w:rPr>
                                  <m:t>N</m:t>
                                </m:r>
                              </m:e>
                              <m:sub>
                                <m:r>
                                  <w:rPr>
                                    <w:rFonts w:ascii="Cambria Math" w:eastAsia="Cambria Math" w:hAnsi="Cambria Math" w:cs="Times New Roman"/>
                                    <w:sz w:val="18"/>
                                    <w:szCs w:val="18"/>
                                    <w:lang w:val="en-GB"/>
                                  </w:rPr>
                                  <m:t>SRS,0_2</m:t>
                                </m:r>
                              </m:sub>
                            </m:sSub>
                          </m:e>
                        </m:d>
                      </m:sup>
                      <m:e>
                        <m:d>
                          <m:dPr>
                            <m:ctrlPr>
                              <w:rPr>
                                <w:rFonts w:ascii="Cambria Math" w:eastAsia="Cambria Math" w:hAnsi="Cambria Math" w:cs="Times New Roman"/>
                                <w:i/>
                                <w:sz w:val="18"/>
                                <w:szCs w:val="18"/>
                                <w:lang w:val="en-GB"/>
                              </w:rPr>
                            </m:ctrlPr>
                          </m:dPr>
                          <m:e>
                            <m:m>
                              <m:mPr>
                                <m:mcs>
                                  <m:mc>
                                    <m:mcPr>
                                      <m:count m:val="1"/>
                                      <m:mcJc m:val="center"/>
                                    </m:mcPr>
                                  </m:mc>
                                </m:mcs>
                                <m:ctrlPr>
                                  <w:rPr>
                                    <w:rFonts w:ascii="Cambria Math" w:eastAsia="Cambria Math" w:hAnsi="Cambria Math" w:cs="Times New Roman"/>
                                    <w:i/>
                                    <w:sz w:val="18"/>
                                    <w:szCs w:val="18"/>
                                    <w:lang w:val="en-GB"/>
                                  </w:rPr>
                                </m:ctrlPr>
                              </m:mPr>
                              <m:mr>
                                <m:e>
                                  <m:sSub>
                                    <m:sSubPr>
                                      <m:ctrlPr>
                                        <w:rPr>
                                          <w:rFonts w:ascii="Cambria Math" w:eastAsia="Cambria Math" w:hAnsi="Cambria Math" w:cs="Times New Roman"/>
                                          <w:i/>
                                          <w:sz w:val="18"/>
                                          <w:szCs w:val="18"/>
                                          <w:lang w:val="en-GB"/>
                                        </w:rPr>
                                      </m:ctrlPr>
                                    </m:sSubPr>
                                    <m:e>
                                      <m:r>
                                        <w:rPr>
                                          <w:rFonts w:ascii="Cambria Math" w:eastAsia="Cambria Math" w:hAnsi="Cambria Math" w:cs="Times New Roman"/>
                                          <w:sz w:val="18"/>
                                          <w:szCs w:val="18"/>
                                          <w:lang w:val="en-GB"/>
                                        </w:rPr>
                                        <m:t>N</m:t>
                                      </m:r>
                                    </m:e>
                                    <m:sub>
                                      <m:r>
                                        <w:rPr>
                                          <w:rFonts w:ascii="Cambria Math" w:eastAsia="Cambria Math" w:hAnsi="Cambria Math" w:cs="Times New Roman"/>
                                          <w:sz w:val="18"/>
                                          <w:szCs w:val="18"/>
                                          <w:lang w:val="en-GB"/>
                                        </w:rPr>
                                        <m:t>SRS,0_2</m:t>
                                      </m:r>
                                    </m:sub>
                                  </m:sSub>
                                </m:e>
                              </m:mr>
                              <m:mr>
                                <m:e>
                                  <m:r>
                                    <w:rPr>
                                      <w:rFonts w:ascii="Cambria Math" w:eastAsia="Cambria Math" w:hAnsi="Cambria Math" w:cs="Times New Roman"/>
                                      <w:sz w:val="18"/>
                                      <w:szCs w:val="18"/>
                                      <w:lang w:val="en-GB"/>
                                    </w:rPr>
                                    <m:t>k</m:t>
                                  </m:r>
                                </m:e>
                              </m:mr>
                            </m:m>
                          </m:e>
                        </m:d>
                      </m:e>
                    </m:nary>
                  </m:e>
                </m:d>
              </m:e>
            </m:func>
          </m:e>
        </m:d>
      </m:oMath>
      <w:r w:rsidRPr="0035730D">
        <w:rPr>
          <w:rFonts w:ascii="Times New Roman" w:eastAsia="SimSun" w:hAnsi="Times New Roman" w:cs="Times New Roman" w:hint="eastAsia"/>
          <w:lang w:val="en-GB" w:eastAsia="zh-CN"/>
        </w:rPr>
        <w:t xml:space="preserve"> bits according to Tables 7.3.1.1.2-28/29/30/31</w:t>
      </w:r>
      <w:r w:rsidRPr="0035730D">
        <w:rPr>
          <w:rFonts w:ascii="Times New Roman" w:eastAsia="SimSun" w:hAnsi="Times New Roman" w:cs="Times New Roman"/>
          <w:lang w:val="en-GB" w:eastAsia="zh-CN"/>
        </w:rPr>
        <w:t xml:space="preserve"> if the higher layer parameter </w:t>
      </w:r>
      <w:r w:rsidRPr="0035730D">
        <w:rPr>
          <w:rFonts w:ascii="Times New Roman" w:eastAsia="SimSun" w:hAnsi="Times New Roman" w:cs="Times New Roman"/>
          <w:i/>
          <w:lang w:val="en-GB"/>
        </w:rPr>
        <w:t>txConfig</w:t>
      </w:r>
      <w:r w:rsidRPr="0035730D">
        <w:rPr>
          <w:rFonts w:ascii="Times New Roman" w:eastAsia="SimSun" w:hAnsi="Times New Roman" w:cs="Times New Roman"/>
          <w:i/>
          <w:lang w:val="en-GB" w:eastAsia="zh-CN"/>
        </w:rPr>
        <w:t xml:space="preserve"> =</w:t>
      </w:r>
      <w:r w:rsidRPr="0035730D">
        <w:rPr>
          <w:rFonts w:ascii="Times New Roman" w:eastAsia="SimSun" w:hAnsi="Times New Roman" w:cs="Times New Roman" w:hint="eastAsia"/>
          <w:i/>
          <w:lang w:val="en-GB" w:eastAsia="zh-CN"/>
        </w:rPr>
        <w:t xml:space="preserve"> nonC</w:t>
      </w:r>
      <w:r w:rsidRPr="0035730D">
        <w:rPr>
          <w:rFonts w:ascii="Times New Roman" w:eastAsia="Times New Roman" w:hAnsi="Times New Roman" w:cs="Times New Roman"/>
          <w:i/>
          <w:lang w:val="en-GB" w:eastAsia="ja-JP"/>
        </w:rPr>
        <w:t>odebook</w:t>
      </w:r>
      <w:r w:rsidRPr="0035730D">
        <w:rPr>
          <w:rFonts w:ascii="Times New Roman" w:eastAsia="SimSun" w:hAnsi="Times New Roman" w:cs="Times New Roman" w:hint="eastAsia"/>
          <w:lang w:val="en-GB" w:eastAsia="zh-CN"/>
        </w:rPr>
        <w:t>, where</w:t>
      </w:r>
      <w:r w:rsidR="00723221" w:rsidRPr="0035730D">
        <w:rPr>
          <w:rFonts w:ascii="Times New Roman" w:eastAsia="SimSun" w:hAnsi="Times New Roman" w:cs="Times New Roman"/>
          <w:lang w:val="en-GB" w:eastAsia="zh-CN"/>
        </w:rPr>
        <w:t xml:space="preserve"> </w:t>
      </w:r>
      <w:r w:rsidR="00723221" w:rsidRPr="0035730D">
        <w:rPr>
          <w:rFonts w:eastAsia="SimSun" w:cs="Times New Roman"/>
          <w:color w:val="FF0000"/>
          <w:lang w:val="en-GB" w:eastAsia="zh-CN"/>
        </w:rPr>
        <w:t xml:space="preserve">if a single </w:t>
      </w:r>
      <w:r w:rsidR="00723221" w:rsidRPr="0035730D">
        <w:rPr>
          <w:rFonts w:eastAsia="SimSun" w:cs="Times New Roman"/>
          <w:i/>
          <w:iCs/>
          <w:color w:val="FF0000"/>
          <w:lang w:val="en-GB"/>
        </w:rPr>
        <w:t xml:space="preserve">SRS resource set is configured in </w:t>
      </w:r>
      <w:r w:rsidR="00723221" w:rsidRPr="0035730D">
        <w:rPr>
          <w:rFonts w:ascii="Times New Roman" w:eastAsia="SimSun" w:hAnsi="Times New Roman" w:cs="Times New Roman"/>
          <w:color w:val="FF0000"/>
          <w:lang w:val="en-GB"/>
        </w:rPr>
        <w:t xml:space="preserve">higher layer parameter </w:t>
      </w:r>
      <w:r w:rsidR="00723221" w:rsidRPr="0035730D">
        <w:rPr>
          <w:rFonts w:eastAsia="SimSun" w:cs="Times New Roman"/>
          <w:i/>
          <w:iCs/>
          <w:color w:val="FF0000"/>
          <w:lang w:val="en-GB"/>
        </w:rPr>
        <w:t xml:space="preserve">srs-ResourceSetToAddModListDCI-0-2, </w:t>
      </w:r>
      <w:r w:rsidR="00723221" w:rsidRPr="0035730D">
        <w:rPr>
          <w:rFonts w:ascii="Times New Roman" w:eastAsia="SimSun" w:hAnsi="Times New Roman" w:cs="Times New Roman"/>
          <w:lang w:val="en-GB" w:eastAsia="zh-CN"/>
        </w:rPr>
        <w:t xml:space="preserve"> </w:t>
      </w:r>
      <w:r w:rsidRPr="0035730D">
        <w:rPr>
          <w:rFonts w:ascii="Times New Roman" w:eastAsia="SimSun" w:hAnsi="Times New Roman" w:cs="Times New Roman" w:hint="eastAsia"/>
          <w:lang w:val="en-GB" w:eastAsia="zh-CN"/>
        </w:rPr>
        <w:t xml:space="preserve">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cs="Times New Roman"/>
                <w:lang w:val="en-GB" w:eastAsia="zh-CN"/>
              </w:rPr>
              <m:t>, 0_2</m:t>
            </m:r>
          </m:sub>
        </m:sSub>
      </m:oMath>
      <w:r w:rsidRPr="0035730D">
        <w:rPr>
          <w:rFonts w:ascii="Times New Roman" w:eastAsia="SimSun" w:hAnsi="Times New Roman" w:cs="Times New Roman" w:hint="eastAsia"/>
          <w:lang w:val="en-GB" w:eastAsia="zh-CN"/>
        </w:rPr>
        <w:t xml:space="preserve"> is the number of configured SRS resources </w:t>
      </w:r>
      <w:r w:rsidRPr="0035730D">
        <w:rPr>
          <w:rFonts w:ascii="Times New Roman" w:eastAsia="SimSun" w:hAnsi="Times New Roman" w:cs="Times New Roman"/>
          <w:lang w:val="en-GB"/>
        </w:rPr>
        <w:t xml:space="preserve">in the SRS resource set </w:t>
      </w:r>
      <w:r w:rsidRPr="0035730D">
        <w:rPr>
          <w:rFonts w:ascii="Times New Roman" w:eastAsia="SimSun" w:hAnsi="Times New Roman" w:cs="Times New Roman"/>
          <w:strike/>
          <w:color w:val="FF0000"/>
          <w:lang w:val="en-GB"/>
        </w:rPr>
        <w:t xml:space="preserve">indicated by SRS resource set indicator field if present, otherwise </w:t>
      </w:r>
      <m:oMath>
        <m:sSub>
          <m:sSubPr>
            <m:ctrlPr>
              <w:rPr>
                <w:rFonts w:ascii="Cambria Math" w:eastAsia="Cambria Math" w:hAnsi="Cambria Math" w:cs="Cambria Math"/>
                <w:i/>
                <w:strike/>
                <w:color w:val="FF0000"/>
                <w:lang w:val="en-GB" w:eastAsia="zh-CN"/>
              </w:rPr>
            </m:ctrlPr>
          </m:sSubPr>
          <m:e>
            <m:r>
              <w:rPr>
                <w:rFonts w:ascii="Cambria Math" w:eastAsia="Cambria Math" w:hAnsi="Cambria Math" w:cs="Cambria Math"/>
                <w:strike/>
                <w:color w:val="FF0000"/>
                <w:lang w:val="en-GB" w:eastAsia="zh-CN"/>
              </w:rPr>
              <m:t>N</m:t>
            </m:r>
          </m:e>
          <m:sub>
            <m:r>
              <w:rPr>
                <w:rFonts w:ascii="Cambria Math" w:eastAsia="Cambria Math" w:hAnsi="Cambria Math" w:cs="Cambria Math"/>
                <w:strike/>
                <w:color w:val="FF0000"/>
                <w:lang w:val="en-GB" w:eastAsia="zh-CN"/>
              </w:rPr>
              <m:t>SRS</m:t>
            </m:r>
            <m:r>
              <w:rPr>
                <w:rFonts w:ascii="Cambria Math" w:eastAsia="Cambria Math" w:hAnsi="Cambria Math" w:cs="Times New Roman"/>
                <w:strike/>
                <w:color w:val="FF0000"/>
                <w:lang w:val="en-GB" w:eastAsia="zh-CN"/>
              </w:rPr>
              <m:t>, 0_2</m:t>
            </m:r>
          </m:sub>
        </m:sSub>
      </m:oMath>
      <w:r w:rsidRPr="0035730D">
        <w:rPr>
          <w:rFonts w:ascii="Times New Roman" w:eastAsia="SimSun" w:hAnsi="Times New Roman" w:cs="Times New Roman"/>
          <w:strike/>
          <w:color w:val="FF0000"/>
          <w:lang w:val="en-GB"/>
        </w:rPr>
        <w:t xml:space="preserve"> </w:t>
      </w:r>
      <w:r w:rsidRPr="0035730D">
        <w:rPr>
          <w:rFonts w:ascii="Times New Roman" w:eastAsia="SimSun" w:hAnsi="Times New Roman" w:cs="Times New Roman" w:hint="eastAsia"/>
          <w:strike/>
          <w:color w:val="FF0000"/>
          <w:lang w:val="en-GB" w:eastAsia="zh-CN"/>
        </w:rPr>
        <w:t xml:space="preserve">is the number of configured SRS resources </w:t>
      </w:r>
      <w:r w:rsidRPr="0035730D">
        <w:rPr>
          <w:rFonts w:ascii="Times New Roman" w:eastAsia="SimSun" w:hAnsi="Times New Roman" w:cs="Times New Roman"/>
          <w:strike/>
          <w:color w:val="FF0000"/>
          <w:lang w:val="en-GB"/>
        </w:rPr>
        <w:t>in the SRS resource set</w:t>
      </w:r>
      <w:r w:rsidRPr="0035730D">
        <w:rPr>
          <w:rFonts w:ascii="Times New Roman" w:eastAsia="SimSun" w:hAnsi="Times New Roman" w:cs="Times New Roman"/>
          <w:color w:val="FF0000"/>
          <w:lang w:val="en-GB"/>
        </w:rPr>
        <w:t xml:space="preserve"> </w:t>
      </w:r>
      <w:r w:rsidRPr="0035730D">
        <w:rPr>
          <w:rFonts w:ascii="Times New Roman" w:eastAsia="SimSun" w:hAnsi="Times New Roman" w:cs="Times New Roman"/>
          <w:lang w:val="en-GB"/>
        </w:rPr>
        <w:t xml:space="preserve">configured by higher layer parameter </w:t>
      </w:r>
      <w:r w:rsidRPr="0035730D">
        <w:rPr>
          <w:rFonts w:ascii="Times New Roman" w:eastAsia="SimSun" w:hAnsi="Times New Roman" w:cs="Times New Roman"/>
          <w:i/>
          <w:lang w:val="en-GB"/>
        </w:rPr>
        <w:t>srs-ResourceSetToAddModListDCI-0-2</w:t>
      </w:r>
      <w:r w:rsidRPr="0035730D">
        <w:rPr>
          <w:rFonts w:ascii="Times New Roman" w:eastAsia="SimSun" w:hAnsi="Times New Roman" w:cs="Times New Roman"/>
          <w:lang w:val="en-GB"/>
        </w:rPr>
        <w:t xml:space="preserve"> and associated with </w:t>
      </w:r>
      <w:r w:rsidRPr="0035730D">
        <w:rPr>
          <w:rFonts w:ascii="Times New Roman" w:eastAsia="SimSun" w:hAnsi="Times New Roman" w:cs="Times New Roman" w:hint="eastAsia"/>
          <w:lang w:val="en-GB" w:eastAsia="zh-CN"/>
        </w:rPr>
        <w:t xml:space="preserve">the </w:t>
      </w:r>
      <w:r w:rsidRPr="0035730D">
        <w:rPr>
          <w:rFonts w:ascii="Times New Roman" w:eastAsia="SimSun" w:hAnsi="Times New Roman" w:cs="Times New Roman"/>
          <w:lang w:val="en-GB"/>
        </w:rPr>
        <w:t>higher</w:t>
      </w:r>
      <w:r w:rsidRPr="0035730D">
        <w:rPr>
          <w:rFonts w:ascii="Times New Roman" w:eastAsia="SimSun" w:hAnsi="Times New Roman" w:cs="Times New Roman" w:hint="eastAsia"/>
          <w:lang w:val="en-GB" w:eastAsia="zh-CN"/>
        </w:rPr>
        <w:t xml:space="preserve"> </w:t>
      </w:r>
      <w:r w:rsidRPr="0035730D">
        <w:rPr>
          <w:rFonts w:ascii="Times New Roman" w:eastAsia="SimSun" w:hAnsi="Times New Roman" w:cs="Times New Roman"/>
          <w:lang w:val="en-GB"/>
        </w:rPr>
        <w:t xml:space="preserve">layer parameter </w:t>
      </w:r>
      <w:r w:rsidRPr="0035730D">
        <w:rPr>
          <w:rFonts w:ascii="Times New Roman" w:eastAsia="SimSun" w:hAnsi="Times New Roman" w:cs="Times New Roman"/>
          <w:i/>
          <w:lang w:val="en-GB"/>
        </w:rPr>
        <w:t>usage</w:t>
      </w:r>
      <w:r w:rsidRPr="0035730D">
        <w:rPr>
          <w:rFonts w:ascii="Times New Roman" w:eastAsia="SimSun" w:hAnsi="Times New Roman" w:cs="Times New Roman"/>
          <w:lang w:val="en-GB"/>
        </w:rPr>
        <w:t xml:space="preserve"> </w:t>
      </w:r>
      <w:r w:rsidRPr="0035730D">
        <w:rPr>
          <w:rFonts w:ascii="Times New Roman" w:eastAsia="SimSun" w:hAnsi="Times New Roman" w:cs="Times New Roman" w:hint="eastAsia"/>
          <w:lang w:val="en-GB" w:eastAsia="zh-CN"/>
        </w:rPr>
        <w:t>of value</w:t>
      </w:r>
      <w:r w:rsidRPr="0035730D">
        <w:rPr>
          <w:rFonts w:ascii="Times New Roman" w:eastAsia="SimSun" w:hAnsi="Times New Roman" w:cs="Times New Roman"/>
          <w:lang w:val="en-GB"/>
        </w:rPr>
        <w:t xml:space="preserve"> '</w:t>
      </w:r>
      <w:r w:rsidRPr="0035730D">
        <w:rPr>
          <w:rFonts w:ascii="Times New Roman" w:eastAsia="SimSun" w:hAnsi="Times New Roman" w:cs="Times New Roman"/>
          <w:i/>
          <w:lang w:val="en-GB"/>
        </w:rPr>
        <w:t>nonCodeBook</w:t>
      </w:r>
      <w:r w:rsidRPr="0035730D">
        <w:rPr>
          <w:rFonts w:ascii="Times New Roman" w:eastAsia="SimSun" w:hAnsi="Times New Roman" w:cs="Times New Roman"/>
          <w:lang w:val="en-GB"/>
        </w:rPr>
        <w:t>',</w:t>
      </w:r>
      <w:r w:rsidRPr="0035730D">
        <w:rPr>
          <w:rFonts w:ascii="Times New Roman" w:eastAsia="SimSun" w:hAnsi="Times New Roman" w:cs="Times New Roman"/>
          <w:lang w:val="en-GB" w:eastAsia="zh-CN"/>
        </w:rPr>
        <w:t xml:space="preserve"> where the SRS resource set is composed of </w:t>
      </w:r>
      <w:r w:rsidRPr="0035730D">
        <w:rPr>
          <w:rFonts w:ascii="Times New Roman" w:eastAsia="SimSun" w:hAnsi="Times New Roman" w:cs="Times New Roman"/>
          <w:iCs/>
          <w:lang w:val="en-GB"/>
        </w:rPr>
        <w:t xml:space="preserve">the first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cs="Times New Roman"/>
                <w:lang w:val="en-GB" w:eastAsia="zh-CN"/>
              </w:rPr>
              <m:t>, 0_2</m:t>
            </m:r>
          </m:sub>
        </m:sSub>
      </m:oMath>
      <w:r w:rsidRPr="0035730D">
        <w:rPr>
          <w:rFonts w:ascii="Times New Roman" w:eastAsia="SimSun" w:hAnsi="Times New Roman" w:cs="Times New Roman"/>
          <w:iCs/>
          <w:lang w:val="en-GB"/>
        </w:rPr>
        <w:t xml:space="preserve"> SRS resources together with other configurations in the SRS resource set</w:t>
      </w:r>
      <w:r w:rsidRPr="0035730D">
        <w:rPr>
          <w:rFonts w:ascii="Times New Roman" w:eastAsia="SimSun" w:hAnsi="Times New Roman" w:cs="Times New Roman"/>
          <w:iCs/>
          <w:strike/>
          <w:color w:val="FF0000"/>
          <w:lang w:val="en-GB"/>
        </w:rPr>
        <w:t xml:space="preserve">, or in the SRS resource set with lower </w:t>
      </w:r>
      <w:proofErr w:type="spellStart"/>
      <w:r w:rsidRPr="0035730D">
        <w:rPr>
          <w:rFonts w:ascii="Times New Roman" w:eastAsia="SimSun" w:hAnsi="Times New Roman" w:cs="Times New Roman"/>
          <w:iCs/>
          <w:strike/>
          <w:color w:val="FF0000"/>
          <w:lang w:val="en-GB"/>
        </w:rPr>
        <w:t>srs-ResourceSetId</w:t>
      </w:r>
      <w:proofErr w:type="spellEnd"/>
      <w:r w:rsidRPr="0035730D">
        <w:rPr>
          <w:rFonts w:ascii="Times New Roman" w:eastAsia="SimSun" w:hAnsi="Times New Roman" w:cs="Times New Roman"/>
          <w:iCs/>
          <w:strike/>
          <w:color w:val="FF0000"/>
          <w:lang w:val="en-GB"/>
        </w:rPr>
        <w:t xml:space="preserve"> of two SRS resources sets,</w:t>
      </w:r>
      <w:r w:rsidRPr="0035730D">
        <w:rPr>
          <w:rFonts w:ascii="Times New Roman" w:eastAsia="SimSun" w:hAnsi="Times New Roman" w:cs="Times New Roman"/>
          <w:iCs/>
          <w:lang w:val="en-GB"/>
        </w:rPr>
        <w:t xml:space="preserve"> </w:t>
      </w:r>
      <w:r w:rsidRPr="0035730D">
        <w:rPr>
          <w:rFonts w:ascii="Times New Roman" w:eastAsia="SimSun" w:hAnsi="Times New Roman" w:cs="Times New Roman"/>
          <w:lang w:val="en-GB"/>
        </w:rPr>
        <w:t xml:space="preserve">configured by higher layer parameter </w:t>
      </w:r>
      <w:proofErr w:type="spellStart"/>
      <w:r w:rsidRPr="0035730D">
        <w:rPr>
          <w:rFonts w:ascii="Times New Roman" w:eastAsia="SimSun" w:hAnsi="Times New Roman" w:cs="Times New Roman"/>
          <w:i/>
          <w:lang w:val="en-GB"/>
        </w:rPr>
        <w:t>srs-ResourceSetToAddModList</w:t>
      </w:r>
      <w:proofErr w:type="spellEnd"/>
      <w:r w:rsidRPr="0035730D">
        <w:rPr>
          <w:rFonts w:ascii="Times New Roman" w:eastAsia="SimSun" w:hAnsi="Times New Roman" w:cs="Times New Roman"/>
          <w:lang w:val="en-GB"/>
        </w:rPr>
        <w:t xml:space="preserve">, if any, and associated with </w:t>
      </w:r>
      <w:r w:rsidRPr="0035730D">
        <w:rPr>
          <w:rFonts w:ascii="Times New Roman" w:eastAsia="SimSun" w:hAnsi="Times New Roman" w:cs="Times New Roman" w:hint="eastAsia"/>
          <w:lang w:val="en-GB" w:eastAsia="zh-CN"/>
        </w:rPr>
        <w:t xml:space="preserve">the </w:t>
      </w:r>
      <w:r w:rsidRPr="0035730D">
        <w:rPr>
          <w:rFonts w:ascii="Times New Roman" w:eastAsia="SimSun" w:hAnsi="Times New Roman" w:cs="Times New Roman"/>
          <w:lang w:val="en-GB"/>
        </w:rPr>
        <w:t>higher</w:t>
      </w:r>
      <w:r w:rsidRPr="0035730D">
        <w:rPr>
          <w:rFonts w:ascii="Times New Roman" w:eastAsia="SimSun" w:hAnsi="Times New Roman" w:cs="Times New Roman" w:hint="eastAsia"/>
          <w:lang w:val="en-GB" w:eastAsia="zh-CN"/>
        </w:rPr>
        <w:t xml:space="preserve"> </w:t>
      </w:r>
      <w:r w:rsidRPr="0035730D">
        <w:rPr>
          <w:rFonts w:ascii="Times New Roman" w:eastAsia="SimSun" w:hAnsi="Times New Roman" w:cs="Times New Roman"/>
          <w:lang w:val="en-GB"/>
        </w:rPr>
        <w:t xml:space="preserve">layer parameter </w:t>
      </w:r>
      <w:r w:rsidRPr="0035730D">
        <w:rPr>
          <w:rFonts w:ascii="Times New Roman" w:eastAsia="SimSun" w:hAnsi="Times New Roman" w:cs="Times New Roman"/>
          <w:i/>
          <w:lang w:val="en-GB"/>
        </w:rPr>
        <w:t>usage</w:t>
      </w:r>
      <w:r w:rsidRPr="0035730D">
        <w:rPr>
          <w:rFonts w:ascii="Times New Roman" w:eastAsia="SimSun" w:hAnsi="Times New Roman" w:cs="Times New Roman"/>
          <w:lang w:val="en-GB"/>
        </w:rPr>
        <w:t xml:space="preserve"> </w:t>
      </w:r>
      <w:r w:rsidRPr="0035730D">
        <w:rPr>
          <w:rFonts w:ascii="Times New Roman" w:eastAsia="SimSun" w:hAnsi="Times New Roman" w:cs="Times New Roman" w:hint="eastAsia"/>
          <w:lang w:val="en-GB" w:eastAsia="zh-CN"/>
        </w:rPr>
        <w:t>of value</w:t>
      </w:r>
      <w:r w:rsidRPr="0035730D">
        <w:rPr>
          <w:rFonts w:ascii="Times New Roman" w:eastAsia="SimSun" w:hAnsi="Times New Roman" w:cs="Times New Roman"/>
          <w:lang w:val="en-GB"/>
        </w:rPr>
        <w:t xml:space="preserve"> '</w:t>
      </w:r>
      <w:r w:rsidRPr="0035730D">
        <w:rPr>
          <w:rFonts w:ascii="Times New Roman" w:eastAsia="SimSun" w:hAnsi="Times New Roman" w:cs="Times New Roman"/>
          <w:i/>
          <w:lang w:val="en-GB"/>
        </w:rPr>
        <w:t>nonCodeBook</w:t>
      </w:r>
      <w:r w:rsidRPr="0035730D">
        <w:rPr>
          <w:rFonts w:ascii="Times New Roman" w:eastAsia="SimSun" w:hAnsi="Times New Roman" w:cs="Times New Roman"/>
          <w:lang w:val="en-GB"/>
        </w:rPr>
        <w:t>',</w:t>
      </w:r>
      <w:r w:rsidRPr="0035730D">
        <w:rPr>
          <w:rFonts w:ascii="Times New Roman" w:eastAsia="SimSun" w:hAnsi="Times New Roman" w:cs="Times New Roman"/>
          <w:lang w:val="en-GB" w:eastAsia="zh-CN"/>
        </w:rPr>
        <w:t xml:space="preserve"> except for the higher layer parameters </w:t>
      </w:r>
      <w:r w:rsidRPr="0035730D">
        <w:rPr>
          <w:rFonts w:ascii="Times New Roman" w:eastAsia="SimSun" w:hAnsi="Times New Roman" w:cs="Times New Roman"/>
          <w:i/>
          <w:iCs/>
          <w:lang w:val="en-GB" w:eastAsia="zh-CN"/>
        </w:rPr>
        <w:t>'</w:t>
      </w:r>
      <w:proofErr w:type="spellStart"/>
      <w:r w:rsidRPr="0035730D">
        <w:rPr>
          <w:rFonts w:ascii="Times New Roman" w:eastAsia="SimSun" w:hAnsi="Times New Roman" w:cs="Times New Roman"/>
          <w:i/>
          <w:iCs/>
          <w:lang w:val="en-GB"/>
        </w:rPr>
        <w:t>srs-ResourceSetId</w:t>
      </w:r>
      <w:proofErr w:type="spellEnd"/>
      <w:r w:rsidRPr="0035730D">
        <w:rPr>
          <w:rFonts w:ascii="Times New Roman" w:eastAsia="SimSun" w:hAnsi="Times New Roman" w:cs="Times New Roman"/>
          <w:i/>
          <w:iCs/>
          <w:lang w:val="en-GB" w:eastAsia="zh-CN"/>
        </w:rPr>
        <w:t>' and '</w:t>
      </w:r>
      <w:proofErr w:type="spellStart"/>
      <w:r w:rsidRPr="0035730D">
        <w:rPr>
          <w:rFonts w:ascii="Times New Roman" w:eastAsia="SimSun" w:hAnsi="Times New Roman" w:cs="Times New Roman"/>
          <w:i/>
          <w:iCs/>
          <w:lang w:val="en-GB"/>
        </w:rPr>
        <w:t>srs-ResourceIdList</w:t>
      </w:r>
      <w:proofErr w:type="spellEnd"/>
      <w:r w:rsidRPr="0035730D">
        <w:rPr>
          <w:rFonts w:ascii="Times New Roman" w:eastAsia="SimSun" w:hAnsi="Times New Roman" w:cs="Times New Roman"/>
          <w:i/>
          <w:iCs/>
          <w:lang w:val="en-GB"/>
        </w:rPr>
        <w:t>'</w:t>
      </w:r>
      <w:r w:rsidRPr="0035730D">
        <w:rPr>
          <w:rFonts w:ascii="Times New Roman" w:eastAsia="SimSun" w:hAnsi="Times New Roman" w:cs="Times New Roman"/>
          <w:i/>
          <w:iCs/>
          <w:strike/>
          <w:color w:val="FF0000"/>
          <w:lang w:val="en-GB"/>
        </w:rPr>
        <w:t>,</w:t>
      </w:r>
      <w:r w:rsidRPr="0035730D">
        <w:rPr>
          <w:rFonts w:ascii="Times New Roman" w:eastAsia="SimSun" w:hAnsi="Times New Roman" w:cs="Times New Roman"/>
          <w:strike/>
          <w:color w:val="FF0000"/>
          <w:lang w:val="en-GB" w:eastAsia="zh-CN"/>
        </w:rPr>
        <w:t xml:space="preserve"> and</w:t>
      </w:r>
      <w:r w:rsidR="00265AFE" w:rsidRPr="0035730D">
        <w:rPr>
          <w:rFonts w:ascii="Times New Roman" w:eastAsia="SimSun" w:hAnsi="Times New Roman" w:cs="Times New Roman"/>
          <w:color w:val="FF0000"/>
          <w:lang w:val="en-GB"/>
        </w:rPr>
        <w:t>.</w:t>
      </w:r>
      <w:r w:rsidR="005417EA" w:rsidRPr="0035730D">
        <w:rPr>
          <w:rFonts w:ascii="Times New Roman" w:eastAsia="SimSun" w:hAnsi="Times New Roman" w:cs="Times New Roman"/>
          <w:color w:val="FF0000"/>
          <w:lang w:val="en-GB"/>
        </w:rPr>
        <w:t xml:space="preserve"> </w:t>
      </w:r>
      <w:r w:rsidR="00260E49" w:rsidRPr="0035730D">
        <w:rPr>
          <w:rFonts w:ascii="Times New Roman" w:eastAsia="SimSun" w:hAnsi="Times New Roman" w:cs="Times New Roman"/>
          <w:color w:val="FF0000"/>
          <w:lang w:val="en-GB"/>
        </w:rPr>
        <w:t>If two SRS resource sets are configured in srs-ResourceSetToAddModListDCI-0-</w:t>
      </w:r>
      <w:proofErr w:type="gramStart"/>
      <w:r w:rsidR="00260E49" w:rsidRPr="0035730D">
        <w:rPr>
          <w:rFonts w:ascii="Times New Roman" w:eastAsia="SimSun" w:hAnsi="Times New Roman" w:cs="Times New Roman"/>
          <w:color w:val="FF0000"/>
          <w:lang w:val="en-GB"/>
        </w:rPr>
        <w:t>2 ,</w:t>
      </w:r>
      <w:proofErr w:type="gramEnd"/>
      <w:r w:rsidR="00260E49" w:rsidRPr="0035730D">
        <w:rPr>
          <w:rFonts w:ascii="Times New Roman" w:eastAsia="SimSun" w:hAnsi="Times New Roman" w:cs="Times New Roman"/>
          <w:color w:val="FF0000"/>
          <w:lang w:val="en-GB"/>
        </w:rPr>
        <w:t xml:space="preserve"> the SRS resource set is indicated by the SRS resource set indicator.  </w:t>
      </w:r>
      <w:r w:rsidR="00260E49" w:rsidRPr="0035730D">
        <w:rPr>
          <w:rFonts w:ascii="Times New Roman" w:eastAsia="SimSun" w:hAnsi="Times New Roman" w:cs="Times New Roman"/>
          <w:color w:val="FF0000"/>
          <w:lang w:val="en-GB" w:eastAsia="zh-CN"/>
        </w:rPr>
        <w:t xml:space="preserve"> </w:t>
      </w:r>
    </w:p>
    <w:p w14:paraId="7AEA0529" w14:textId="77777777" w:rsidR="00D04B76" w:rsidRPr="0035730D" w:rsidRDefault="00D04B76" w:rsidP="0035730D">
      <w:pPr>
        <w:pStyle w:val="B3"/>
        <w:ind w:left="846"/>
        <w:rPr>
          <w:lang w:eastAsia="zh-CN"/>
        </w:rPr>
      </w:pPr>
      <w:r w:rsidRPr="00ED4AF8">
        <w:rPr>
          <w:lang w:eastAsia="zh-CN"/>
        </w:rPr>
        <w:t>-</w:t>
      </w:r>
      <w:r w:rsidRPr="00ED4AF8">
        <w:rPr>
          <w:lang w:eastAsia="zh-CN"/>
        </w:rPr>
        <w:tab/>
      </w:r>
      <w:r w:rsidRPr="0035730D">
        <w:rPr>
          <w:lang w:eastAsia="zh-CN"/>
        </w:rPr>
        <w:t xml:space="preserve">if UE supports operation with </w:t>
      </w:r>
      <w:r w:rsidRPr="0035730D">
        <w:rPr>
          <w:i/>
        </w:rPr>
        <w:t>maxMIMO-LayersDCI-0-2</w:t>
      </w:r>
      <w:r w:rsidRPr="0035730D">
        <w:rPr>
          <w:kern w:val="2"/>
          <w:lang w:val="fi-FI"/>
        </w:rPr>
        <w:t xml:space="preserve"> </w:t>
      </w:r>
      <w:r w:rsidRPr="0035730D">
        <w:rPr>
          <w:lang w:eastAsia="zh-CN"/>
        </w:rPr>
        <w:t xml:space="preserve">and the higher layer parameter </w:t>
      </w:r>
      <w:r w:rsidRPr="0035730D">
        <w:rPr>
          <w:i/>
        </w:rPr>
        <w:t>maxMIMO-LayersDCI-0-2</w:t>
      </w:r>
      <w:r w:rsidRPr="0035730D">
        <w:rPr>
          <w:i/>
          <w:iCs/>
          <w:lang w:eastAsia="zh-CN"/>
        </w:rPr>
        <w:t xml:space="preserve"> </w:t>
      </w:r>
      <w:r w:rsidRPr="0035730D">
        <w:rPr>
          <w:iCs/>
          <w:lang w:eastAsia="zh-CN"/>
        </w:rPr>
        <w:t>of</w:t>
      </w:r>
      <w:r w:rsidRPr="0035730D">
        <w:rPr>
          <w:i/>
          <w:iCs/>
          <w:lang w:eastAsia="zh-CN"/>
        </w:rPr>
        <w:t xml:space="preserve"> PUSCH-ServingCellConfig</w:t>
      </w:r>
      <w:r w:rsidRPr="0035730D">
        <w:rPr>
          <w:lang w:eastAsia="zh-CN"/>
        </w:rPr>
        <w:t xml:space="preserve"> of the serving cell is configured, </w:t>
      </w:r>
      <w:proofErr w:type="spellStart"/>
      <w:r w:rsidRPr="0035730D">
        <w:rPr>
          <w:i/>
          <w:lang w:eastAsia="zh-CN"/>
        </w:rPr>
        <w:t>L</w:t>
      </w:r>
      <w:r w:rsidRPr="0035730D">
        <w:rPr>
          <w:i/>
          <w:vertAlign w:val="subscript"/>
          <w:lang w:eastAsia="zh-CN"/>
        </w:rPr>
        <w:t>max</w:t>
      </w:r>
      <w:proofErr w:type="spellEnd"/>
      <w:r w:rsidRPr="0035730D">
        <w:rPr>
          <w:lang w:eastAsia="zh-CN"/>
        </w:rPr>
        <w:t xml:space="preserve"> is given by that parameter </w:t>
      </w:r>
    </w:p>
    <w:p w14:paraId="7ED4FE8F" w14:textId="77777777" w:rsidR="00D04B76" w:rsidRPr="0035730D" w:rsidRDefault="00D04B76" w:rsidP="0035730D">
      <w:pPr>
        <w:pStyle w:val="B3"/>
        <w:ind w:left="846"/>
        <w:rPr>
          <w:lang w:eastAsia="zh-CN"/>
        </w:rPr>
      </w:pPr>
      <w:r w:rsidRPr="0035730D">
        <w:rPr>
          <w:lang w:eastAsia="zh-CN"/>
        </w:rPr>
        <w:t>-</w:t>
      </w:r>
      <w:r w:rsidRPr="0035730D">
        <w:rPr>
          <w:lang w:eastAsia="zh-CN"/>
        </w:rPr>
        <w:tab/>
        <w:t xml:space="preserve">otherwise, </w:t>
      </w:r>
      <w:proofErr w:type="spellStart"/>
      <w:r w:rsidRPr="0035730D">
        <w:rPr>
          <w:i/>
          <w:lang w:eastAsia="zh-CN"/>
        </w:rPr>
        <w:t>L</w:t>
      </w:r>
      <w:r w:rsidRPr="0035730D">
        <w:rPr>
          <w:i/>
          <w:vertAlign w:val="subscript"/>
          <w:lang w:eastAsia="zh-CN"/>
        </w:rPr>
        <w:t>max</w:t>
      </w:r>
      <w:proofErr w:type="spellEnd"/>
      <w:r w:rsidRPr="0035730D">
        <w:rPr>
          <w:lang w:eastAsia="zh-CN"/>
        </w:rPr>
        <w:t xml:space="preserve"> is given by the maximum number of layers for PUSCH supported by the UE for the serving cell for non-codebook based operation.</w:t>
      </w:r>
    </w:p>
    <w:p w14:paraId="4C36C024" w14:textId="77777777" w:rsidR="00D04B76" w:rsidRDefault="00D04B76" w:rsidP="0035730D">
      <w:pPr>
        <w:pStyle w:val="B2"/>
        <w:ind w:left="562"/>
        <w:rPr>
          <w:lang w:eastAsia="zh-CN"/>
        </w:rPr>
      </w:pPr>
      <w:r w:rsidRPr="0035730D">
        <w:rPr>
          <w:rFonts w:hint="eastAsia"/>
          <w:lang w:eastAsia="zh-CN"/>
        </w:rPr>
        <w:t>-</w:t>
      </w:r>
      <w:r w:rsidRPr="0035730D">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35730D">
        <w:rPr>
          <w:lang w:eastAsia="zh-CN"/>
        </w:rPr>
        <w:t xml:space="preserve"> </w:t>
      </w:r>
      <w:r w:rsidRPr="0035730D">
        <w:rPr>
          <w:rFonts w:hint="eastAsia"/>
          <w:lang w:eastAsia="zh-CN"/>
        </w:rPr>
        <w:t>bits according to Tables 7.3.1.1.2-</w:t>
      </w:r>
      <w:r w:rsidRPr="0035730D">
        <w:rPr>
          <w:lang w:eastAsia="zh-CN"/>
        </w:rPr>
        <w:t xml:space="preserve">32 if the higher layer parameter </w:t>
      </w:r>
      <w:r w:rsidRPr="0035730D">
        <w:rPr>
          <w:i/>
        </w:rPr>
        <w:t>txConfig</w:t>
      </w:r>
      <w:r w:rsidRPr="0035730D">
        <w:rPr>
          <w:i/>
          <w:lang w:eastAsia="zh-CN"/>
        </w:rPr>
        <w:t xml:space="preserve"> = </w:t>
      </w:r>
      <w:r w:rsidRPr="0035730D">
        <w:rPr>
          <w:rFonts w:eastAsia="Times New Roman"/>
          <w:i/>
        </w:rPr>
        <w:t>codebook</w:t>
      </w:r>
      <w:r w:rsidRPr="0035730D">
        <w:rPr>
          <w:rFonts w:hint="eastAsia"/>
          <w:lang w:eastAsia="zh-CN"/>
        </w:rPr>
        <w:t xml:space="preserve">, where </w:t>
      </w:r>
      <w:r w:rsidRPr="0035730D">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5730D">
        <w:rPr>
          <w:rFonts w:hint="eastAsia"/>
          <w:lang w:eastAsia="zh-CN"/>
        </w:rPr>
        <w:t xml:space="preserve"> is the number of configured SRS resources </w:t>
      </w:r>
      <w:r w:rsidRPr="0035730D">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5730D">
        <w:t xml:space="preserve"> </w:t>
      </w:r>
      <w:r w:rsidRPr="0035730D">
        <w:rPr>
          <w:rFonts w:hint="eastAsia"/>
          <w:lang w:eastAsia="zh-CN"/>
        </w:rPr>
        <w:t xml:space="preserve">is the number of configured SRS resources </w:t>
      </w:r>
      <w:r w:rsidRPr="0035730D">
        <w:t xml:space="preserve">in the SRS resource set configured by higher layer parameter </w:t>
      </w:r>
      <w:r w:rsidRPr="0035730D">
        <w:rPr>
          <w:i/>
        </w:rPr>
        <w:t>srs-ResourceSetToAddModListDCI-0-2</w:t>
      </w:r>
      <w:r w:rsidRPr="0035730D">
        <w:t xml:space="preserve"> and associated with </w:t>
      </w:r>
      <w:r w:rsidRPr="0035730D">
        <w:rPr>
          <w:rFonts w:hint="eastAsia"/>
          <w:lang w:eastAsia="zh-CN"/>
        </w:rPr>
        <w:t xml:space="preserve">the </w:t>
      </w:r>
      <w:r w:rsidRPr="0035730D">
        <w:t>higher</w:t>
      </w:r>
      <w:r w:rsidRPr="0035730D">
        <w:rPr>
          <w:rFonts w:hint="eastAsia"/>
          <w:lang w:eastAsia="zh-CN"/>
        </w:rPr>
        <w:t xml:space="preserve"> </w:t>
      </w:r>
      <w:r w:rsidRPr="0035730D">
        <w:t xml:space="preserve">layer parameter </w:t>
      </w:r>
      <w:r w:rsidRPr="0035730D">
        <w:rPr>
          <w:i/>
        </w:rPr>
        <w:t>usage</w:t>
      </w:r>
      <w:r w:rsidRPr="0035730D">
        <w:t xml:space="preserve"> </w:t>
      </w:r>
      <w:r w:rsidRPr="0035730D">
        <w:rPr>
          <w:rFonts w:hint="eastAsia"/>
          <w:lang w:eastAsia="zh-CN"/>
        </w:rPr>
        <w:t>of value</w:t>
      </w:r>
      <w:r w:rsidRPr="0035730D">
        <w:t xml:space="preserve"> '</w:t>
      </w:r>
      <w:proofErr w:type="spellStart"/>
      <w:r w:rsidRPr="0035730D">
        <w:rPr>
          <w:i/>
        </w:rPr>
        <w:t>codeBook</w:t>
      </w:r>
      <w:proofErr w:type="spellEnd"/>
      <w:r w:rsidRPr="0035730D">
        <w:t xml:space="preserve">', </w:t>
      </w:r>
      <w:r w:rsidRPr="0035730D">
        <w:rPr>
          <w:lang w:eastAsia="zh-CN"/>
        </w:rPr>
        <w:t xml:space="preserve">where the SRS resource set is composed of </w:t>
      </w:r>
      <w:r w:rsidRPr="0035730D">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5730D">
        <w:rPr>
          <w:iCs/>
        </w:rPr>
        <w:t xml:space="preserve"> SRS resources together with other configurations in the SRS resource set </w:t>
      </w:r>
      <w:r w:rsidRPr="0035730D">
        <w:t xml:space="preserve">configured by higher layer parameter </w:t>
      </w:r>
      <w:proofErr w:type="spellStart"/>
      <w:r w:rsidRPr="0035730D">
        <w:rPr>
          <w:i/>
        </w:rPr>
        <w:t>srs-ResourceSetToAddModList</w:t>
      </w:r>
      <w:proofErr w:type="spellEnd"/>
      <w:r w:rsidRPr="0035730D">
        <w:t xml:space="preserve">, if any, and associated with </w:t>
      </w:r>
      <w:r w:rsidRPr="0035730D">
        <w:rPr>
          <w:rFonts w:hint="eastAsia"/>
          <w:lang w:eastAsia="zh-CN"/>
        </w:rPr>
        <w:t xml:space="preserve">the </w:t>
      </w:r>
      <w:r w:rsidRPr="0035730D">
        <w:t>higher</w:t>
      </w:r>
      <w:r w:rsidRPr="0035730D">
        <w:rPr>
          <w:rFonts w:hint="eastAsia"/>
          <w:lang w:eastAsia="zh-CN"/>
        </w:rPr>
        <w:t xml:space="preserve"> </w:t>
      </w:r>
      <w:r w:rsidRPr="0035730D">
        <w:t xml:space="preserve">layer parameter </w:t>
      </w:r>
      <w:r w:rsidRPr="0035730D">
        <w:rPr>
          <w:i/>
        </w:rPr>
        <w:t>usage</w:t>
      </w:r>
      <w:r w:rsidRPr="0035730D">
        <w:t xml:space="preserve"> </w:t>
      </w:r>
      <w:r w:rsidRPr="0035730D">
        <w:rPr>
          <w:rFonts w:hint="eastAsia"/>
          <w:lang w:eastAsia="zh-CN"/>
        </w:rPr>
        <w:t>of value</w:t>
      </w:r>
      <w:r w:rsidRPr="0035730D">
        <w:t xml:space="preserve"> '</w:t>
      </w:r>
      <w:proofErr w:type="spellStart"/>
      <w:r w:rsidRPr="0035730D">
        <w:rPr>
          <w:i/>
        </w:rPr>
        <w:t>codeBook</w:t>
      </w:r>
      <w:proofErr w:type="spellEnd"/>
      <w:r w:rsidRPr="0035730D">
        <w:t xml:space="preserve">', </w:t>
      </w:r>
      <w:r w:rsidRPr="0035730D">
        <w:rPr>
          <w:lang w:eastAsia="zh-CN"/>
        </w:rPr>
        <w:t xml:space="preserve">except for the higher layer parameters </w:t>
      </w:r>
      <w:r w:rsidRPr="0035730D">
        <w:rPr>
          <w:i/>
          <w:iCs/>
          <w:lang w:eastAsia="zh-CN"/>
        </w:rPr>
        <w:t>'</w:t>
      </w:r>
      <w:proofErr w:type="spellStart"/>
      <w:r w:rsidRPr="0035730D">
        <w:rPr>
          <w:i/>
          <w:iCs/>
        </w:rPr>
        <w:t>srs-ResourceSetId</w:t>
      </w:r>
      <w:proofErr w:type="spellEnd"/>
      <w:r w:rsidRPr="0035730D">
        <w:rPr>
          <w:i/>
          <w:iCs/>
          <w:lang w:eastAsia="zh-CN"/>
        </w:rPr>
        <w:t>' and '</w:t>
      </w:r>
      <w:proofErr w:type="spellStart"/>
      <w:r w:rsidRPr="0035730D">
        <w:rPr>
          <w:i/>
          <w:iCs/>
        </w:rPr>
        <w:t>srs-ResourceIdList</w:t>
      </w:r>
      <w:proofErr w:type="spellEnd"/>
      <w:r w:rsidRPr="0035730D">
        <w:rPr>
          <w:i/>
          <w:iCs/>
        </w:rPr>
        <w:t>'</w:t>
      </w:r>
      <w:r w:rsidRPr="0035730D">
        <w:rPr>
          <w:rFonts w:hint="eastAsia"/>
          <w:lang w:eastAsia="zh-CN"/>
        </w:rPr>
        <w:t>.</w:t>
      </w:r>
    </w:p>
    <w:p w14:paraId="474C427F" w14:textId="77777777" w:rsidR="00B9460C" w:rsidRDefault="00585571" w:rsidP="0035730D">
      <w:pPr>
        <w:rPr>
          <w:color w:val="FF0000"/>
          <w:lang w:val="en-GB" w:eastAsia="ja-JP"/>
        </w:rPr>
      </w:pPr>
      <w:r>
        <w:rPr>
          <w:lang w:eastAsia="zh-CN"/>
        </w:rPr>
        <w:t xml:space="preserve"> </w:t>
      </w:r>
      <w:r w:rsidRPr="009076CE">
        <w:rPr>
          <w:color w:val="FF0000"/>
          <w:lang w:val="en-GB" w:eastAsia="ja-JP"/>
        </w:rPr>
        <w:t>---unchanged text omitted ---</w:t>
      </w:r>
    </w:p>
    <w:p w14:paraId="5AD67C0C" w14:textId="6D59B2F2" w:rsidR="00FE7613" w:rsidRPr="007C1764" w:rsidRDefault="00FE7613" w:rsidP="007C1764">
      <w:pPr>
        <w:rPr>
          <w:lang w:val="en-GB" w:eastAsia="ja-JP"/>
        </w:rPr>
      </w:pPr>
      <w:r w:rsidRPr="007C1764">
        <w:rPr>
          <w:lang w:val="en-GB" w:eastAsia="ja-JP"/>
        </w:rPr>
        <w:t>------</w:t>
      </w:r>
      <w:r w:rsidR="002F6B55" w:rsidRPr="007C1764">
        <w:rPr>
          <w:lang w:val="en-GB" w:eastAsia="ja-JP"/>
        </w:rPr>
        <w:t>----</w:t>
      </w:r>
      <w:r w:rsidRPr="007C1764">
        <w:rPr>
          <w:lang w:val="en-GB" w:eastAsia="ja-JP"/>
        </w:rPr>
        <w:t>---- End of TP1 for 38.212 -----</w:t>
      </w:r>
      <w:r w:rsidR="002F6B55" w:rsidRPr="007C1764">
        <w:rPr>
          <w:lang w:val="en-GB" w:eastAsia="ja-JP"/>
        </w:rPr>
        <w:t>-------</w:t>
      </w:r>
      <w:r w:rsidRPr="007C1764">
        <w:rPr>
          <w:lang w:val="en-GB" w:eastAsia="ja-JP"/>
        </w:rPr>
        <w:t>----</w:t>
      </w:r>
    </w:p>
    <w:p w14:paraId="163A376C" w14:textId="2E72BDCC" w:rsidR="00C2154C" w:rsidRDefault="00970536" w:rsidP="00970536">
      <w:pPr>
        <w:pStyle w:val="Heading3"/>
      </w:pPr>
      <w:r>
        <w:t>PTRS to DMRS association</w:t>
      </w:r>
    </w:p>
    <w:p w14:paraId="2122494D" w14:textId="6E5776F8" w:rsidR="00132ACB" w:rsidRDefault="00C150AE" w:rsidP="00132ACB">
      <w:pPr>
        <w:rPr>
          <w:lang w:val="en-GB" w:eastAsia="ja-JP"/>
        </w:rPr>
      </w:pPr>
      <w:r>
        <w:rPr>
          <w:lang w:val="en-GB" w:eastAsia="ja-JP"/>
        </w:rPr>
        <w:t xml:space="preserve">For PTRS to DMRS association, we have the following </w:t>
      </w:r>
      <w:r w:rsidR="0035730D">
        <w:rPr>
          <w:lang w:val="en-GB" w:eastAsia="ja-JP"/>
        </w:rPr>
        <w:t xml:space="preserve">RAN1 </w:t>
      </w:r>
      <w:r>
        <w:rPr>
          <w:lang w:val="en-GB" w:eastAsia="ja-JP"/>
        </w:rPr>
        <w:t>agreements:</w:t>
      </w:r>
    </w:p>
    <w:p w14:paraId="139E3EE3" w14:textId="77777777" w:rsidR="001424B9" w:rsidRPr="00BB049C" w:rsidRDefault="001424B9" w:rsidP="0097477B">
      <w:pPr>
        <w:ind w:left="562"/>
        <w:rPr>
          <w:rFonts w:ascii="Times New Roman" w:eastAsia="Batang" w:hAnsi="Times New Roman" w:cs="Times New Roman"/>
          <w:b/>
          <w:bCs/>
          <w:i/>
          <w:iCs/>
        </w:rPr>
      </w:pPr>
      <w:r w:rsidRPr="00BB049C">
        <w:rPr>
          <w:rFonts w:ascii="Times New Roman" w:eastAsia="Batang" w:hAnsi="Times New Roman" w:cs="Times New Roman"/>
          <w:b/>
          <w:bCs/>
          <w:i/>
          <w:iCs/>
          <w:highlight w:val="green"/>
        </w:rPr>
        <w:t>Agreement</w:t>
      </w:r>
    </w:p>
    <w:p w14:paraId="38DF4309" w14:textId="77777777" w:rsidR="001424B9" w:rsidRPr="00BB049C" w:rsidRDefault="001424B9" w:rsidP="0097477B">
      <w:pPr>
        <w:ind w:left="562"/>
        <w:rPr>
          <w:rFonts w:ascii="Times New Roman" w:eastAsia="Batang" w:hAnsi="Times New Roman" w:cs="Times New Roman"/>
          <w:i/>
          <w:iCs/>
        </w:rPr>
      </w:pPr>
      <w:r w:rsidRPr="00BB049C">
        <w:rPr>
          <w:rFonts w:ascii="Times New Roman" w:eastAsia="Batang" w:hAnsi="Times New Roman" w:cs="Times New Roman"/>
          <w:i/>
          <w:iCs/>
        </w:rPr>
        <w:t xml:space="preserve">For single DCI based M-TRP PUSCH Type B repetition schemes, </w:t>
      </w:r>
    </w:p>
    <w:p w14:paraId="681B8F6D" w14:textId="77777777" w:rsidR="001424B9" w:rsidRPr="00BB049C" w:rsidRDefault="001424B9" w:rsidP="0097477B">
      <w:pPr>
        <w:numPr>
          <w:ilvl w:val="0"/>
          <w:numId w:val="46"/>
        </w:numPr>
        <w:ind w:left="1282"/>
        <w:rPr>
          <w:rFonts w:ascii="Times New Roman" w:eastAsia="Batang" w:hAnsi="Times New Roman" w:cs="Times New Roman"/>
          <w:i/>
          <w:iCs/>
        </w:rPr>
      </w:pPr>
      <w:r w:rsidRPr="00BB049C">
        <w:rPr>
          <w:rFonts w:ascii="Times New Roman" w:eastAsia="Batang" w:hAnsi="Times New Roman" w:cs="Times New Roman"/>
          <w:i/>
          <w:iCs/>
        </w:rPr>
        <w:t xml:space="preserve">For </w:t>
      </w:r>
      <w:proofErr w:type="spellStart"/>
      <w:r w:rsidRPr="00BB049C">
        <w:rPr>
          <w:rFonts w:ascii="Times New Roman" w:eastAsia="Batang" w:hAnsi="Times New Roman" w:cs="Times New Roman"/>
          <w:i/>
          <w:iCs/>
        </w:rPr>
        <w:t>maxRank</w:t>
      </w:r>
      <w:proofErr w:type="spellEnd"/>
      <w:r w:rsidRPr="00BB049C">
        <w:rPr>
          <w:rFonts w:ascii="Times New Roman" w:eastAsia="Batang" w:hAnsi="Times New Roman" w:cs="Times New Roman"/>
          <w:i/>
          <w:iCs/>
        </w:rPr>
        <w:t xml:space="preserve"> = 2, the number of bits for the indication of PTRS-DMRS association is the same as Rel-15/16, MSB and LSB separately indicating the association between PTRS port and DMRS port for two TRPs. </w:t>
      </w:r>
    </w:p>
    <w:p w14:paraId="045A3CAA" w14:textId="77777777" w:rsidR="001424B9" w:rsidRPr="00BB049C" w:rsidRDefault="001424B9" w:rsidP="0097477B">
      <w:pPr>
        <w:numPr>
          <w:ilvl w:val="0"/>
          <w:numId w:val="46"/>
        </w:numPr>
        <w:ind w:left="1282"/>
        <w:rPr>
          <w:rFonts w:ascii="Times New Roman" w:eastAsia="Batang" w:hAnsi="Times New Roman" w:cs="Times New Roman"/>
          <w:i/>
          <w:iCs/>
        </w:rPr>
      </w:pPr>
      <w:r w:rsidRPr="00BB049C">
        <w:rPr>
          <w:rFonts w:ascii="Times New Roman" w:eastAsia="Batang" w:hAnsi="Times New Roman" w:cs="Times New Roman"/>
          <w:i/>
          <w:iCs/>
        </w:rPr>
        <w:t xml:space="preserve">FFS: the indication of PTRS-DMRS association for </w:t>
      </w:r>
      <w:proofErr w:type="spellStart"/>
      <w:r w:rsidRPr="00BB049C">
        <w:rPr>
          <w:rFonts w:ascii="Times New Roman" w:eastAsia="Batang" w:hAnsi="Times New Roman" w:cs="Times New Roman"/>
          <w:i/>
          <w:iCs/>
        </w:rPr>
        <w:t>maxRank</w:t>
      </w:r>
      <w:proofErr w:type="spellEnd"/>
      <w:r w:rsidRPr="00BB049C">
        <w:rPr>
          <w:rFonts w:ascii="Times New Roman" w:eastAsia="Batang" w:hAnsi="Times New Roman" w:cs="Times New Roman"/>
          <w:i/>
          <w:iCs/>
        </w:rPr>
        <w:t xml:space="preserve"> &gt; 2.</w:t>
      </w:r>
    </w:p>
    <w:p w14:paraId="4DC2A431" w14:textId="77777777" w:rsidR="00D96D3D" w:rsidRPr="00BB049C" w:rsidRDefault="00D96D3D" w:rsidP="0097477B">
      <w:pPr>
        <w:ind w:left="562"/>
        <w:rPr>
          <w:rFonts w:ascii="Times New Roman" w:hAnsi="Times New Roman" w:cs="Times New Roman"/>
          <w:b/>
          <w:bCs/>
          <w:i/>
          <w:iCs/>
          <w:highlight w:val="green"/>
        </w:rPr>
      </w:pPr>
      <w:r w:rsidRPr="00BB049C">
        <w:rPr>
          <w:rFonts w:ascii="Times New Roman" w:hAnsi="Times New Roman" w:cs="Times New Roman"/>
          <w:b/>
          <w:bCs/>
          <w:i/>
          <w:iCs/>
          <w:highlight w:val="green"/>
        </w:rPr>
        <w:t>Agreement</w:t>
      </w:r>
    </w:p>
    <w:p w14:paraId="3F21DA78" w14:textId="77777777" w:rsidR="00D96D3D" w:rsidRPr="00BB049C" w:rsidRDefault="00D96D3D" w:rsidP="0097477B">
      <w:pPr>
        <w:ind w:left="562"/>
        <w:rPr>
          <w:rFonts w:ascii="Times New Roman" w:hAnsi="Times New Roman" w:cs="Times New Roman"/>
          <w:i/>
          <w:iCs/>
        </w:rPr>
      </w:pPr>
      <w:r w:rsidRPr="00BB049C">
        <w:rPr>
          <w:rFonts w:ascii="Times New Roman" w:hAnsi="Times New Roman" w:cs="Times New Roman"/>
          <w:i/>
          <w:iCs/>
        </w:rPr>
        <w:t xml:space="preserve">For the indication of PTRS-DMRS association for </w:t>
      </w:r>
      <w:proofErr w:type="spellStart"/>
      <w:r w:rsidRPr="00BB049C">
        <w:rPr>
          <w:rFonts w:ascii="Times New Roman" w:hAnsi="Times New Roman" w:cs="Times New Roman"/>
          <w:i/>
          <w:iCs/>
        </w:rPr>
        <w:t>maxRank</w:t>
      </w:r>
      <w:proofErr w:type="spellEnd"/>
      <w:r w:rsidRPr="00BB049C">
        <w:rPr>
          <w:rFonts w:ascii="Times New Roman" w:hAnsi="Times New Roman" w:cs="Times New Roman"/>
          <w:i/>
          <w:iCs/>
        </w:rPr>
        <w:t xml:space="preserve"> &gt; 2 in mTRP PUSCH repetition type B, select Option 1</w:t>
      </w:r>
    </w:p>
    <w:p w14:paraId="10C7124D" w14:textId="77777777" w:rsidR="00D96D3D" w:rsidRPr="00BB049C" w:rsidRDefault="00D96D3D" w:rsidP="0097477B">
      <w:pPr>
        <w:numPr>
          <w:ilvl w:val="0"/>
          <w:numId w:val="49"/>
        </w:numPr>
        <w:ind w:left="1282"/>
        <w:rPr>
          <w:rFonts w:ascii="Times New Roman" w:eastAsia="Times New Roman" w:hAnsi="Times New Roman" w:cs="Times New Roman"/>
          <w:i/>
          <w:iCs/>
        </w:rPr>
      </w:pPr>
      <w:r w:rsidRPr="00BB049C">
        <w:rPr>
          <w:rStyle w:val="Strong"/>
          <w:rFonts w:ascii="Times New Roman" w:eastAsia="Times New Roman" w:hAnsi="Times New Roman" w:cs="Times New Roman"/>
          <w:b w:val="0"/>
          <w:bCs w:val="0"/>
          <w:i/>
          <w:iCs/>
        </w:rPr>
        <w:t>Option 1 (4 bits): with a second PTRS-DMRS association field (</w:t>
      </w:r>
      <w:proofErr w:type="gramStart"/>
      <w:r w:rsidRPr="00BB049C">
        <w:rPr>
          <w:rStyle w:val="Strong"/>
          <w:rFonts w:ascii="Times New Roman" w:eastAsia="Times New Roman" w:hAnsi="Times New Roman" w:cs="Times New Roman"/>
          <w:b w:val="0"/>
          <w:bCs w:val="0"/>
          <w:i/>
          <w:iCs/>
        </w:rPr>
        <w:t>similar to</w:t>
      </w:r>
      <w:proofErr w:type="gramEnd"/>
      <w:r w:rsidRPr="00BB049C">
        <w:rPr>
          <w:rStyle w:val="Strong"/>
          <w:rFonts w:ascii="Times New Roman" w:eastAsia="Times New Roman" w:hAnsi="Times New Roman" w:cs="Times New Roman"/>
          <w:b w:val="0"/>
          <w:bCs w:val="0"/>
          <w:i/>
          <w:iCs/>
        </w:rPr>
        <w:t xml:space="preserve"> the existing field), and each field separately indicating the association between PTRS port and DMRS port for two TRPs.</w:t>
      </w:r>
    </w:p>
    <w:p w14:paraId="272B9367" w14:textId="58879D52" w:rsidR="00D96D3D" w:rsidRPr="0035730D" w:rsidRDefault="00702998" w:rsidP="0035730D">
      <w:r>
        <w:t xml:space="preserve">Since </w:t>
      </w:r>
      <w:proofErr w:type="spellStart"/>
      <w:r w:rsidR="00F64FF8">
        <w:t>sTRP</w:t>
      </w:r>
      <w:proofErr w:type="spellEnd"/>
      <w:r w:rsidR="00F64FF8">
        <w:t xml:space="preserve"> and </w:t>
      </w:r>
      <w:proofErr w:type="spellStart"/>
      <w:r w:rsidR="00F64FF8">
        <w:t>mTRP</w:t>
      </w:r>
      <w:proofErr w:type="spellEnd"/>
      <w:r w:rsidR="00F64FF8">
        <w:t xml:space="preserve"> PUSCH transmissions can be dynamically </w:t>
      </w:r>
      <w:r w:rsidR="00AD47CA">
        <w:t>scheduled</w:t>
      </w:r>
      <w:r w:rsidR="00F143E0">
        <w:t xml:space="preserve"> as described in </w:t>
      </w:r>
      <w:r w:rsidR="00755740" w:rsidRPr="00ED4AF8">
        <w:t xml:space="preserve">Table </w:t>
      </w:r>
      <w:r w:rsidR="00755740" w:rsidRPr="00ED4AF8">
        <w:rPr>
          <w:rFonts w:hint="eastAsia"/>
          <w:lang w:eastAsia="zh-CN"/>
        </w:rPr>
        <w:t>7.3.1.1.2</w:t>
      </w:r>
      <w:r w:rsidR="00755740" w:rsidRPr="00ED4AF8">
        <w:t>-</w:t>
      </w:r>
      <w:r w:rsidR="00755740" w:rsidRPr="00ED4AF8">
        <w:rPr>
          <w:rFonts w:hint="eastAsia"/>
          <w:lang w:eastAsia="zh-CN"/>
        </w:rPr>
        <w:t>3</w:t>
      </w:r>
      <w:r w:rsidR="00755740" w:rsidRPr="00ED4AF8">
        <w:rPr>
          <w:lang w:eastAsia="zh-CN"/>
        </w:rPr>
        <w:t>6</w:t>
      </w:r>
      <w:r w:rsidR="00755740">
        <w:rPr>
          <w:lang w:eastAsia="zh-CN"/>
        </w:rPr>
        <w:t xml:space="preserve"> of 38.212 v17.0.</w:t>
      </w:r>
      <w:proofErr w:type="gramStart"/>
      <w:r w:rsidR="00755740">
        <w:rPr>
          <w:lang w:eastAsia="zh-CN"/>
        </w:rPr>
        <w:t xml:space="preserve">0, </w:t>
      </w:r>
      <w:r w:rsidR="00AD47CA">
        <w:t xml:space="preserve"> </w:t>
      </w:r>
      <w:proofErr w:type="spellStart"/>
      <w:r w:rsidR="0052507C">
        <w:t>sTRP</w:t>
      </w:r>
      <w:proofErr w:type="spellEnd"/>
      <w:proofErr w:type="gramEnd"/>
      <w:r w:rsidR="0052507C">
        <w:t xml:space="preserve"> PUSCH transmission can still be scheduled </w:t>
      </w:r>
      <w:r w:rsidR="00E42B9D">
        <w:t>w</w:t>
      </w:r>
      <w:r w:rsidR="00AD47CA">
        <w:t xml:space="preserve">hen </w:t>
      </w:r>
      <w:r w:rsidR="00E42B9D">
        <w:t>two SRS resource sets are configured</w:t>
      </w:r>
      <w:r w:rsidR="00D315BE">
        <w:t>.  In case</w:t>
      </w:r>
      <w:r w:rsidR="00CD5504">
        <w:t xml:space="preserve"> </w:t>
      </w:r>
      <w:proofErr w:type="gramStart"/>
      <w:r w:rsidR="00CD5504">
        <w:t xml:space="preserve">of  </w:t>
      </w:r>
      <w:proofErr w:type="spellStart"/>
      <w:r w:rsidR="00CD5504">
        <w:t>sTRP</w:t>
      </w:r>
      <w:proofErr w:type="spellEnd"/>
      <w:proofErr w:type="gramEnd"/>
      <w:r w:rsidR="00CD5504">
        <w:t xml:space="preserve"> PUSCH</w:t>
      </w:r>
      <w:r w:rsidR="00D315BE">
        <w:t>,  the legacy Rel-15</w:t>
      </w:r>
      <w:r w:rsidR="00A56BF1">
        <w:t xml:space="preserve">/16 PTRS to DMRS association should be applied. </w:t>
      </w:r>
    </w:p>
    <w:p w14:paraId="12B08561" w14:textId="1879C614" w:rsidR="0029063A" w:rsidRPr="00046A0D" w:rsidRDefault="00FA361D" w:rsidP="00046A0D">
      <w:pPr>
        <w:rPr>
          <w:lang w:val="en-GB" w:eastAsia="ja-JP"/>
        </w:rPr>
      </w:pPr>
      <w:r>
        <w:rPr>
          <w:lang w:val="en-GB" w:eastAsia="ja-JP"/>
        </w:rPr>
        <w:t>However, the current text below in 38.21</w:t>
      </w:r>
      <w:r w:rsidR="00430983">
        <w:rPr>
          <w:lang w:val="en-GB" w:eastAsia="ja-JP"/>
        </w:rPr>
        <w:t>2</w:t>
      </w:r>
      <w:r>
        <w:rPr>
          <w:lang w:val="en-GB" w:eastAsia="ja-JP"/>
        </w:rPr>
        <w:t xml:space="preserve"> v17.0.0 does no</w:t>
      </w:r>
      <w:r w:rsidR="00D35BC7">
        <w:rPr>
          <w:lang w:val="en-GB" w:eastAsia="ja-JP"/>
        </w:rPr>
        <w:t>t</w:t>
      </w:r>
      <w:r>
        <w:rPr>
          <w:lang w:val="en-GB" w:eastAsia="ja-JP"/>
        </w:rPr>
        <w:t xml:space="preserve"> reflect the above understanding.</w:t>
      </w:r>
      <w:r w:rsidR="00D35BC7">
        <w:rPr>
          <w:lang w:val="en-GB" w:eastAsia="ja-JP"/>
        </w:rPr>
        <w:t xml:space="preserve"> </w:t>
      </w:r>
      <w:r w:rsidR="00FE52AB">
        <w:rPr>
          <w:lang w:val="en-GB" w:eastAsia="ja-JP"/>
        </w:rPr>
        <w:t xml:space="preserve">Based on the </w:t>
      </w:r>
      <w:r w:rsidR="00EA7E59">
        <w:rPr>
          <w:lang w:val="en-GB" w:eastAsia="ja-JP"/>
        </w:rPr>
        <w:t xml:space="preserve">current </w:t>
      </w:r>
      <w:r w:rsidR="00AB3B94">
        <w:rPr>
          <w:lang w:val="en-GB" w:eastAsia="ja-JP"/>
        </w:rPr>
        <w:t xml:space="preserve">highlighted </w:t>
      </w:r>
      <w:r w:rsidR="00FE52AB">
        <w:rPr>
          <w:lang w:val="en-GB" w:eastAsia="ja-JP"/>
        </w:rPr>
        <w:t xml:space="preserve">texts, when SRS resource set indicator field is present, </w:t>
      </w:r>
      <w:r w:rsidR="005F0509">
        <w:rPr>
          <w:lang w:val="en-GB" w:eastAsia="ja-JP"/>
        </w:rPr>
        <w:t xml:space="preserve">mTRP PUSCH </w:t>
      </w:r>
      <w:r w:rsidR="00EA7E59">
        <w:rPr>
          <w:lang w:val="en-GB" w:eastAsia="ja-JP"/>
        </w:rPr>
        <w:t xml:space="preserve">transmission would automatically be assumed for PTRS to DMRS association. </w:t>
      </w:r>
    </w:p>
    <w:p w14:paraId="14D42807" w14:textId="2B477AB7" w:rsidR="00D35BC7" w:rsidRPr="00ED4AF8" w:rsidRDefault="00D35BC7" w:rsidP="00D35BC7">
      <w:pPr>
        <w:pStyle w:val="B1"/>
        <w:rPr>
          <w:lang w:eastAsia="zh-CN"/>
        </w:rPr>
      </w:pPr>
      <w:r>
        <w:rPr>
          <w:lang w:eastAsia="zh-CN"/>
        </w:rPr>
        <w:t>“</w:t>
      </w:r>
      <w:r w:rsidRPr="00ED4AF8">
        <w:rPr>
          <w:rFonts w:hint="eastAsia"/>
          <w:lang w:eastAsia="zh-CN"/>
        </w:rPr>
        <w:t xml:space="preserve">PTRS-DMRS association </w:t>
      </w:r>
      <w:r w:rsidRPr="00ED4AF8">
        <w:t xml:space="preserve">– </w:t>
      </w:r>
      <w:r w:rsidRPr="00ED4AF8">
        <w:rPr>
          <w:rFonts w:hint="eastAsia"/>
          <w:lang w:eastAsia="zh-CN"/>
        </w:rPr>
        <w:t>number of bits determined as follows</w:t>
      </w:r>
    </w:p>
    <w:p w14:paraId="2A1046F9" w14:textId="77777777" w:rsidR="00D35BC7" w:rsidRPr="00ED4AF8" w:rsidRDefault="00D35BC7" w:rsidP="00D35BC7">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PTRS-UplinkConfi</w:t>
      </w:r>
      <w:r w:rsidRPr="00ED4AF8">
        <w:t>g</w:t>
      </w:r>
      <w:r w:rsidRPr="00ED4AF8">
        <w:rPr>
          <w:rFonts w:hint="eastAsia"/>
          <w:lang w:eastAsia="zh-CN"/>
        </w:rPr>
        <w:t xml:space="preserve"> is not configured </w:t>
      </w:r>
      <w:r w:rsidRPr="00ED4AF8">
        <w:rPr>
          <w:lang w:eastAsia="zh-CN"/>
        </w:rPr>
        <w:t xml:space="preserve">in either </w:t>
      </w:r>
      <w:r w:rsidRPr="00ED4AF8">
        <w:rPr>
          <w:i/>
        </w:rPr>
        <w:t>dmrs-UplinkForPUSCH-MappingTypeA</w:t>
      </w:r>
      <w:r w:rsidRPr="00ED4AF8">
        <w:rPr>
          <w:lang w:eastAsia="zh-CN"/>
        </w:rPr>
        <w:t xml:space="preserve"> or</w:t>
      </w:r>
      <w:r w:rsidRPr="00ED4AF8">
        <w:rPr>
          <w:iCs/>
          <w:color w:val="FF0000"/>
          <w:lang w:eastAsia="zh-CN"/>
        </w:rPr>
        <w:t xml:space="preserve"> </w:t>
      </w:r>
      <w:r w:rsidRPr="00ED4AF8">
        <w:rPr>
          <w:i/>
        </w:rPr>
        <w:t>dmrs-UplinkForPUSCH-MappingTypeB</w:t>
      </w:r>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proofErr w:type="spellStart"/>
      <w:r w:rsidRPr="00ED4AF8">
        <w:rPr>
          <w:i/>
          <w:iCs/>
          <w:lang w:eastAsia="zh-CN"/>
        </w:rPr>
        <w:t>maxRank</w:t>
      </w:r>
      <w:proofErr w:type="spellEnd"/>
      <w:r w:rsidRPr="00ED4AF8">
        <w:rPr>
          <w:rFonts w:hint="eastAsia"/>
          <w:i/>
          <w:iCs/>
          <w:lang w:eastAsia="zh-CN"/>
        </w:rPr>
        <w:t>=</w:t>
      </w:r>
      <w:proofErr w:type="gramStart"/>
      <w:r w:rsidRPr="00ED4AF8">
        <w:rPr>
          <w:rFonts w:hint="eastAsia"/>
          <w:i/>
          <w:iCs/>
          <w:lang w:eastAsia="zh-CN"/>
        </w:rPr>
        <w:t>1</w:t>
      </w:r>
      <w:r w:rsidRPr="00ED4AF8">
        <w:rPr>
          <w:rFonts w:hint="eastAsia"/>
          <w:lang w:eastAsia="zh-CN"/>
        </w:rPr>
        <w:t>;</w:t>
      </w:r>
      <w:proofErr w:type="gramEnd"/>
    </w:p>
    <w:p w14:paraId="4D7F7B4C" w14:textId="4BE5088C" w:rsidR="00D35BC7" w:rsidRPr="00ED4AF8" w:rsidRDefault="00D35BC7" w:rsidP="00D35BC7">
      <w:pPr>
        <w:pStyle w:val="B2"/>
        <w:rPr>
          <w:rFonts w:eastAsiaTheme="minorEastAsia"/>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are configured b</w:t>
      </w:r>
      <w:r w:rsidRPr="00ED4AF8">
        <w:rPr>
          <w:rFonts w:hint="eastAsia"/>
          <w:sz w:val="21"/>
          <w:lang w:eastAsia="zh-CN"/>
        </w:rPr>
        <w:t>y</w:t>
      </w:r>
      <w:r w:rsidRPr="00ED4AF8">
        <w:rPr>
          <w:sz w:val="21"/>
          <w:lang w:eastAsia="zh-CN"/>
        </w:rPr>
        <w:t xml:space="preserve"> </w:t>
      </w:r>
      <w:proofErr w:type="spellStart"/>
      <w:r w:rsidRPr="00ED4AF8">
        <w:rPr>
          <w:rFonts w:eastAsiaTheme="minorEastAsia" w:hint="eastAsia"/>
          <w:i/>
          <w:iCs/>
          <w:sz w:val="21"/>
          <w:lang w:eastAsia="zh-CN"/>
        </w:rPr>
        <w:t>maxNrofPorts</w:t>
      </w:r>
      <w:proofErr w:type="spellEnd"/>
      <w:r w:rsidRPr="00ED4AF8">
        <w:rPr>
          <w:rFonts w:eastAsiaTheme="minorEastAsia" w:hint="eastAsia"/>
          <w:sz w:val="21"/>
          <w:lang w:eastAsia="zh-CN"/>
        </w:rPr>
        <w:t xml:space="preserve"> in</w:t>
      </w:r>
      <w:r w:rsidRPr="00ED4AF8">
        <w:rPr>
          <w:rFonts w:eastAsiaTheme="minorEastAsia"/>
          <w:sz w:val="21"/>
          <w:lang w:eastAsia="zh-CN"/>
        </w:rPr>
        <w:t xml:space="preserve"> </w:t>
      </w:r>
      <w:r w:rsidRPr="00ED4AF8">
        <w:rPr>
          <w:rFonts w:eastAsiaTheme="minorEastAsia" w:hint="eastAsia"/>
          <w:i/>
          <w:iCs/>
          <w:sz w:val="21"/>
          <w:lang w:eastAsia="zh-CN"/>
        </w:rPr>
        <w:t>PTRS-</w:t>
      </w:r>
      <w:proofErr w:type="spellStart"/>
      <w:r w:rsidRPr="00ED4AF8">
        <w:rPr>
          <w:rFonts w:eastAsiaTheme="minorEastAsia" w:hint="eastAsia"/>
          <w:i/>
          <w:iCs/>
          <w:sz w:val="21"/>
          <w:lang w:eastAsia="zh-CN"/>
        </w:rPr>
        <w:t>UplinkConfig</w:t>
      </w:r>
      <w:proofErr w:type="spellEnd"/>
      <w:r w:rsidRPr="00ED4AF8">
        <w:rPr>
          <w:rFonts w:hint="eastAsia"/>
          <w:i/>
          <w:iCs/>
          <w:sz w:val="21"/>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rFonts w:eastAsiaTheme="minorEastAsia"/>
          <w:lang w:eastAsia="zh-CN"/>
        </w:rPr>
        <w:t xml:space="preserve"> </w:t>
      </w:r>
      <w:r w:rsidRPr="0041117B">
        <w:rPr>
          <w:highlight w:val="yellow"/>
          <w:lang w:eastAsia="zh-CN"/>
        </w:rPr>
        <w:t xml:space="preserve">When the SRS resource set indicator field is present and </w:t>
      </w:r>
      <w:proofErr w:type="spellStart"/>
      <w:r w:rsidRPr="0041117B">
        <w:rPr>
          <w:i/>
          <w:highlight w:val="yellow"/>
          <w:lang w:eastAsia="zh-CN"/>
        </w:rPr>
        <w:t>maxRank</w:t>
      </w:r>
      <w:proofErr w:type="spellEnd"/>
      <w:r w:rsidRPr="0041117B">
        <w:rPr>
          <w:i/>
          <w:highlight w:val="yellow"/>
          <w:lang w:eastAsia="zh-CN"/>
        </w:rPr>
        <w:t>&gt;2</w:t>
      </w:r>
      <w:r w:rsidRPr="0041117B">
        <w:rPr>
          <w:highlight w:val="yellow"/>
          <w:lang w:eastAsia="zh-CN"/>
        </w:rPr>
        <w:t xml:space="preserve">, this field indicates the association between PTRS port(s) and DMRS port(s) corresponding to SRS resource indicator field </w:t>
      </w:r>
      <w:bookmarkStart w:id="8" w:name="OLE_LINK40"/>
      <w:r w:rsidRPr="0041117B">
        <w:rPr>
          <w:highlight w:val="yellow"/>
          <w:lang w:eastAsia="zh-CN"/>
        </w:rPr>
        <w:t xml:space="preserve">and/or </w:t>
      </w:r>
      <w:r w:rsidRPr="0041117B">
        <w:rPr>
          <w:highlight w:val="yellow"/>
        </w:rPr>
        <w:t>Precoding information and number of layers</w:t>
      </w:r>
      <w:bookmarkEnd w:id="8"/>
      <w:r w:rsidRPr="0041117B">
        <w:rPr>
          <w:highlight w:val="yellow"/>
        </w:rPr>
        <w:t xml:space="preserve"> </w:t>
      </w:r>
      <w:r w:rsidRPr="0041117B">
        <w:rPr>
          <w:highlight w:val="yellow"/>
          <w:lang w:eastAsia="zh-CN"/>
        </w:rPr>
        <w:t xml:space="preserve">field according to </w:t>
      </w:r>
      <w:r w:rsidRPr="0041117B">
        <w:rPr>
          <w:rFonts w:hint="eastAsia"/>
          <w:highlight w:val="yellow"/>
          <w:lang w:eastAsia="zh-CN"/>
        </w:rPr>
        <w:t>Table 7.3.1.1.2</w:t>
      </w:r>
      <w:r w:rsidRPr="0041117B">
        <w:rPr>
          <w:highlight w:val="yellow"/>
        </w:rPr>
        <w:t>-</w:t>
      </w:r>
      <w:r w:rsidRPr="0041117B">
        <w:rPr>
          <w:rFonts w:hint="eastAsia"/>
          <w:highlight w:val="yellow"/>
          <w:lang w:eastAsia="zh-CN"/>
        </w:rPr>
        <w:t>25 and 7.3.1.1.2-26</w:t>
      </w:r>
      <w:r w:rsidRPr="0041117B">
        <w:rPr>
          <w:highlight w:val="yellow"/>
          <w:lang w:eastAsia="zh-CN"/>
        </w:rPr>
        <w:t xml:space="preserve">. When the SRS resource set indicator field is present and </w:t>
      </w:r>
      <w:proofErr w:type="spellStart"/>
      <w:r w:rsidRPr="0041117B">
        <w:rPr>
          <w:i/>
          <w:highlight w:val="yellow"/>
          <w:lang w:eastAsia="zh-CN"/>
        </w:rPr>
        <w:t>maxRank</w:t>
      </w:r>
      <w:proofErr w:type="spellEnd"/>
      <w:r w:rsidRPr="0041117B">
        <w:rPr>
          <w:i/>
          <w:highlight w:val="yellow"/>
          <w:lang w:eastAsia="zh-CN"/>
        </w:rPr>
        <w:t>=2</w:t>
      </w:r>
      <w:r w:rsidRPr="0041117B">
        <w:rPr>
          <w:highlight w:val="yellow"/>
          <w:lang w:eastAsia="zh-CN"/>
        </w:rPr>
        <w:t xml:space="preserve">, the MSB of this field indicates the association between PTRS port(s) and DMRS port(s) corresponding to SRS resource indicator and/or </w:t>
      </w:r>
      <w:r w:rsidRPr="0041117B">
        <w:rPr>
          <w:highlight w:val="yellow"/>
        </w:rPr>
        <w:t>Precoding information and number of layers field,</w:t>
      </w:r>
      <w:r w:rsidRPr="0041117B">
        <w:rPr>
          <w:highlight w:val="yellow"/>
          <w:lang w:eastAsia="zh-CN"/>
        </w:rPr>
        <w:t xml:space="preserve"> and the LSB of this field indicates the association between PTRS port(s) and DMRS port(s) corresponding to Second SRS resource indicator field and/or Second </w:t>
      </w:r>
      <w:r w:rsidRPr="0041117B">
        <w:rPr>
          <w:highlight w:val="yellow"/>
        </w:rPr>
        <w:t xml:space="preserve">Precoding information </w:t>
      </w:r>
      <w:r w:rsidRPr="0041117B">
        <w:rPr>
          <w:highlight w:val="yellow"/>
          <w:lang w:eastAsia="zh-CN"/>
        </w:rPr>
        <w:t xml:space="preserve">field, according to </w:t>
      </w:r>
      <w:r w:rsidRPr="0041117B">
        <w:rPr>
          <w:rFonts w:hint="eastAsia"/>
          <w:highlight w:val="yellow"/>
          <w:lang w:eastAsia="zh-CN"/>
        </w:rPr>
        <w:t>Table 7.3.1.1.2</w:t>
      </w:r>
      <w:r w:rsidRPr="0041117B">
        <w:rPr>
          <w:highlight w:val="yellow"/>
        </w:rPr>
        <w:t>-</w:t>
      </w:r>
      <w:r w:rsidRPr="0041117B">
        <w:rPr>
          <w:rFonts w:hint="eastAsia"/>
          <w:highlight w:val="yellow"/>
          <w:lang w:eastAsia="zh-CN"/>
        </w:rPr>
        <w:t>25</w:t>
      </w:r>
      <w:r w:rsidRPr="0041117B">
        <w:rPr>
          <w:highlight w:val="yellow"/>
          <w:lang w:eastAsia="zh-CN"/>
        </w:rPr>
        <w:t>A</w:t>
      </w:r>
      <w:r w:rsidRPr="0041117B">
        <w:rPr>
          <w:rFonts w:hint="eastAsia"/>
          <w:highlight w:val="yellow"/>
          <w:lang w:eastAsia="zh-CN"/>
        </w:rPr>
        <w:t>.</w:t>
      </w:r>
      <w:r>
        <w:rPr>
          <w:lang w:eastAsia="zh-CN"/>
        </w:rPr>
        <w:t>”</w:t>
      </w:r>
    </w:p>
    <w:p w14:paraId="38C4ACF2" w14:textId="059B63B7" w:rsidR="008A67A9" w:rsidRDefault="00EA7E59" w:rsidP="00046A0D">
      <w:pPr>
        <w:rPr>
          <w:lang w:val="en-GB" w:eastAsia="ja-JP"/>
        </w:rPr>
      </w:pPr>
      <w:r>
        <w:rPr>
          <w:lang w:val="en-GB" w:eastAsia="ja-JP"/>
        </w:rPr>
        <w:t xml:space="preserve">To </w:t>
      </w:r>
      <w:r w:rsidR="00D44282">
        <w:rPr>
          <w:lang w:val="en-GB" w:eastAsia="ja-JP"/>
        </w:rPr>
        <w:t xml:space="preserve">correctly </w:t>
      </w:r>
      <w:r w:rsidR="0014609F">
        <w:rPr>
          <w:lang w:val="en-GB" w:eastAsia="ja-JP"/>
        </w:rPr>
        <w:t xml:space="preserve">reflect the </w:t>
      </w:r>
      <w:r w:rsidR="00D44282">
        <w:rPr>
          <w:lang w:val="en-GB" w:eastAsia="ja-JP"/>
        </w:rPr>
        <w:t xml:space="preserve">RAN1 </w:t>
      </w:r>
      <w:r w:rsidR="0014609F">
        <w:rPr>
          <w:lang w:val="en-GB" w:eastAsia="ja-JP"/>
        </w:rPr>
        <w:t>agreements</w:t>
      </w:r>
      <w:r w:rsidR="00A747E5">
        <w:rPr>
          <w:lang w:val="en-GB" w:eastAsia="ja-JP"/>
        </w:rPr>
        <w:t xml:space="preserve"> </w:t>
      </w:r>
      <w:r w:rsidR="0048067B">
        <w:rPr>
          <w:lang w:val="en-GB" w:eastAsia="ja-JP"/>
        </w:rPr>
        <w:t>that</w:t>
      </w:r>
      <w:r w:rsidR="00A747E5">
        <w:rPr>
          <w:lang w:val="en-GB" w:eastAsia="ja-JP"/>
        </w:rPr>
        <w:t xml:space="preserve"> </w:t>
      </w:r>
      <w:r w:rsidR="00903B2C">
        <w:rPr>
          <w:lang w:val="en-GB" w:eastAsia="ja-JP"/>
        </w:rPr>
        <w:t>the new PTRS to DMRS associations are only applicable when mTRP PUSCH is scheduled</w:t>
      </w:r>
      <w:r w:rsidR="0014609F">
        <w:rPr>
          <w:lang w:val="en-GB" w:eastAsia="ja-JP"/>
        </w:rPr>
        <w:t xml:space="preserve">, </w:t>
      </w:r>
      <w:r w:rsidR="003C6B04">
        <w:rPr>
          <w:lang w:val="en-GB" w:eastAsia="ja-JP"/>
        </w:rPr>
        <w:t>we have the following proposal</w:t>
      </w:r>
      <w:r w:rsidR="008A67A9">
        <w:rPr>
          <w:lang w:val="en-GB" w:eastAsia="ja-JP"/>
        </w:rPr>
        <w:t>:</w:t>
      </w:r>
    </w:p>
    <w:p w14:paraId="5F5D36CB" w14:textId="64078468" w:rsidR="008A67A9" w:rsidRDefault="003C6B04" w:rsidP="0097477B">
      <w:pPr>
        <w:pStyle w:val="Proposal"/>
        <w:ind w:hanging="1530"/>
        <w:rPr>
          <w:lang w:val="en-GB" w:eastAsia="ja-JP"/>
        </w:rPr>
      </w:pPr>
      <w:bookmarkStart w:id="9" w:name="_Toc95753231"/>
      <w:r>
        <w:rPr>
          <w:lang w:val="en-GB" w:eastAsia="ja-JP"/>
        </w:rPr>
        <w:t xml:space="preserve">Adopt </w:t>
      </w:r>
      <w:r w:rsidR="00D00040">
        <w:rPr>
          <w:lang w:val="en-GB" w:eastAsia="ja-JP"/>
        </w:rPr>
        <w:t xml:space="preserve">the text proposal </w:t>
      </w:r>
      <w:r w:rsidR="00694341">
        <w:rPr>
          <w:lang w:val="en-GB" w:eastAsia="ja-JP"/>
        </w:rPr>
        <w:t>(TP2)</w:t>
      </w:r>
      <w:r w:rsidR="00D00040">
        <w:rPr>
          <w:lang w:val="en-GB" w:eastAsia="ja-JP"/>
        </w:rPr>
        <w:t xml:space="preserve"> below </w:t>
      </w:r>
      <w:proofErr w:type="gramStart"/>
      <w:r w:rsidR="00D00040">
        <w:rPr>
          <w:lang w:val="en-GB" w:eastAsia="ja-JP"/>
        </w:rPr>
        <w:t>for  PTRS</w:t>
      </w:r>
      <w:proofErr w:type="gramEnd"/>
      <w:r w:rsidR="00D00040">
        <w:rPr>
          <w:lang w:val="en-GB" w:eastAsia="ja-JP"/>
        </w:rPr>
        <w:t xml:space="preserve"> to DMRS association in 38.212 v17.0.0</w:t>
      </w:r>
      <w:bookmarkEnd w:id="9"/>
    </w:p>
    <w:p w14:paraId="42AA5F43" w14:textId="000BCADB" w:rsidR="00035214" w:rsidRDefault="008A67A9" w:rsidP="00046A0D">
      <w:pPr>
        <w:rPr>
          <w:lang w:val="en-GB" w:eastAsia="ja-JP"/>
        </w:rPr>
      </w:pPr>
      <w:r>
        <w:rPr>
          <w:lang w:val="en-GB" w:eastAsia="ja-JP"/>
        </w:rPr>
        <w:t>---</w:t>
      </w:r>
      <w:r w:rsidR="00FE7613">
        <w:rPr>
          <w:lang w:val="en-GB" w:eastAsia="ja-JP"/>
        </w:rPr>
        <w:t>-----------</w:t>
      </w:r>
      <w:r>
        <w:rPr>
          <w:lang w:val="en-GB" w:eastAsia="ja-JP"/>
        </w:rPr>
        <w:t>-</w:t>
      </w:r>
      <w:r w:rsidR="00FE7613">
        <w:rPr>
          <w:lang w:val="en-GB" w:eastAsia="ja-JP"/>
        </w:rPr>
        <w:t xml:space="preserve"> Start </w:t>
      </w:r>
      <w:proofErr w:type="gramStart"/>
      <w:r w:rsidR="00FE7613">
        <w:rPr>
          <w:lang w:val="en-GB" w:eastAsia="ja-JP"/>
        </w:rPr>
        <w:t xml:space="preserve">of  </w:t>
      </w:r>
      <w:r>
        <w:rPr>
          <w:lang w:val="en-GB" w:eastAsia="ja-JP"/>
        </w:rPr>
        <w:t>TP</w:t>
      </w:r>
      <w:proofErr w:type="gramEnd"/>
      <w:r w:rsidR="00694341">
        <w:rPr>
          <w:lang w:val="en-GB" w:eastAsia="ja-JP"/>
        </w:rPr>
        <w:t>2</w:t>
      </w:r>
      <w:r>
        <w:rPr>
          <w:lang w:val="en-GB" w:eastAsia="ja-JP"/>
        </w:rPr>
        <w:t xml:space="preserve"> for 38.212</w:t>
      </w:r>
      <w:r w:rsidR="00035214">
        <w:rPr>
          <w:lang w:val="en-GB" w:eastAsia="ja-JP"/>
        </w:rPr>
        <w:t xml:space="preserve"> v17.0.0---</w:t>
      </w:r>
      <w:r w:rsidR="00FE7613">
        <w:rPr>
          <w:lang w:val="en-GB" w:eastAsia="ja-JP"/>
        </w:rPr>
        <w:t>---------</w:t>
      </w:r>
      <w:r w:rsidR="00035214">
        <w:rPr>
          <w:lang w:val="en-GB" w:eastAsia="ja-JP"/>
        </w:rPr>
        <w:t>-</w:t>
      </w:r>
    </w:p>
    <w:p w14:paraId="19CFC381" w14:textId="5170E19B" w:rsidR="00D24BDC" w:rsidRPr="00D24BDC" w:rsidRDefault="0014609F" w:rsidP="0041117B">
      <w:pPr>
        <w:rPr>
          <w:lang w:eastAsia="zh-CN"/>
        </w:rPr>
      </w:pPr>
      <w:r>
        <w:rPr>
          <w:lang w:val="en-GB" w:eastAsia="ja-JP"/>
        </w:rPr>
        <w:t xml:space="preserve"> </w:t>
      </w:r>
      <w:bookmarkStart w:id="10" w:name="_Toc19798776"/>
      <w:bookmarkStart w:id="11" w:name="_Toc26467247"/>
      <w:bookmarkStart w:id="12" w:name="_Toc29326608"/>
      <w:bookmarkStart w:id="13" w:name="_Toc29327758"/>
      <w:bookmarkStart w:id="14" w:name="_Toc36045948"/>
      <w:bookmarkStart w:id="15" w:name="_Toc36046208"/>
      <w:bookmarkStart w:id="16" w:name="_Toc36046354"/>
      <w:bookmarkStart w:id="17" w:name="_Toc45209271"/>
      <w:bookmarkStart w:id="18" w:name="_Toc51852445"/>
      <w:bookmarkStart w:id="19" w:name="_Toc90994131"/>
      <w:r w:rsidR="00D24BDC" w:rsidRPr="00D24BDC">
        <w:rPr>
          <w:rFonts w:hint="eastAsia"/>
          <w:lang w:eastAsia="zh-CN"/>
        </w:rPr>
        <w:t>7.3.1.1.2</w:t>
      </w:r>
      <w:r w:rsidR="00D24BDC" w:rsidRPr="00D24BDC">
        <w:rPr>
          <w:rFonts w:hint="eastAsia"/>
          <w:lang w:eastAsia="zh-CN"/>
        </w:rPr>
        <w:tab/>
      </w:r>
      <w:r w:rsidR="00467B76">
        <w:rPr>
          <w:lang w:eastAsia="zh-CN"/>
        </w:rPr>
        <w:t xml:space="preserve"> </w:t>
      </w:r>
      <w:r w:rsidR="00D24BDC" w:rsidRPr="00D24BDC">
        <w:rPr>
          <w:rFonts w:hint="eastAsia"/>
          <w:lang w:eastAsia="zh-CN"/>
        </w:rPr>
        <w:t>Format 0_1</w:t>
      </w:r>
      <w:bookmarkEnd w:id="10"/>
      <w:bookmarkEnd w:id="11"/>
      <w:bookmarkEnd w:id="12"/>
      <w:bookmarkEnd w:id="13"/>
      <w:bookmarkEnd w:id="14"/>
      <w:bookmarkEnd w:id="15"/>
      <w:bookmarkEnd w:id="16"/>
      <w:bookmarkEnd w:id="17"/>
      <w:bookmarkEnd w:id="18"/>
      <w:bookmarkEnd w:id="19"/>
    </w:p>
    <w:p w14:paraId="47AE05FE" w14:textId="77777777" w:rsidR="00D24BDC" w:rsidRPr="00D24BDC" w:rsidRDefault="00D24BDC" w:rsidP="0041117B">
      <w:pPr>
        <w:spacing w:after="180" w:line="240" w:lineRule="auto"/>
        <w:rPr>
          <w:rFonts w:ascii="Times New Roman" w:eastAsia="SimSun" w:hAnsi="Times New Roman" w:cs="Times New Roman"/>
          <w:lang w:val="en-GB"/>
        </w:rPr>
      </w:pPr>
      <w:r w:rsidRPr="00D24BDC">
        <w:rPr>
          <w:rFonts w:ascii="Times New Roman" w:eastAsia="SimSun" w:hAnsi="Times New Roman" w:cs="Times New Roman"/>
          <w:lang w:val="en-GB"/>
        </w:rPr>
        <w:t>DCI format 0</w:t>
      </w:r>
      <w:r w:rsidRPr="00D24BDC">
        <w:rPr>
          <w:rFonts w:ascii="Times New Roman" w:eastAsia="SimSun" w:hAnsi="Times New Roman" w:cs="Times New Roman" w:hint="eastAsia"/>
          <w:lang w:val="en-GB" w:eastAsia="zh-CN"/>
        </w:rPr>
        <w:t>_1</w:t>
      </w:r>
      <w:r w:rsidRPr="00D24BDC">
        <w:rPr>
          <w:rFonts w:ascii="Times New Roman" w:eastAsia="SimSun" w:hAnsi="Times New Roman" w:cs="Times New Roman"/>
          <w:lang w:val="en-GB"/>
        </w:rPr>
        <w:t xml:space="preserve"> is used for the scheduling of one or multiple PUSCH in one </w:t>
      </w:r>
      <w:proofErr w:type="gramStart"/>
      <w:r w:rsidRPr="00D24BDC">
        <w:rPr>
          <w:rFonts w:ascii="Times New Roman" w:eastAsia="SimSun" w:hAnsi="Times New Roman" w:cs="Times New Roman"/>
          <w:lang w:val="en-GB"/>
        </w:rPr>
        <w:t>cell, or</w:t>
      </w:r>
      <w:proofErr w:type="gramEnd"/>
      <w:r w:rsidRPr="00D24BDC">
        <w:rPr>
          <w:rFonts w:ascii="Times New Roman" w:eastAsia="SimSun" w:hAnsi="Times New Roman" w:cs="Times New Roman"/>
          <w:lang w:val="en-GB"/>
        </w:rPr>
        <w:t xml:space="preserve"> indicating CG downlink feedback information (CG-DFI) to a UE. </w:t>
      </w:r>
    </w:p>
    <w:p w14:paraId="328420F2" w14:textId="77777777" w:rsidR="00B9460C" w:rsidRPr="009076CE" w:rsidRDefault="00B9460C" w:rsidP="0041117B">
      <w:pPr>
        <w:ind w:left="278"/>
        <w:rPr>
          <w:color w:val="FF0000"/>
          <w:lang w:val="en-GB" w:eastAsia="ja-JP"/>
        </w:rPr>
      </w:pPr>
      <w:r w:rsidRPr="009076CE">
        <w:rPr>
          <w:color w:val="FF0000"/>
          <w:lang w:val="en-GB" w:eastAsia="ja-JP"/>
        </w:rPr>
        <w:t>---unchanged text omitted ---</w:t>
      </w:r>
    </w:p>
    <w:p w14:paraId="5A545AC5" w14:textId="68431CD7" w:rsidR="00035214" w:rsidRPr="00ED4AF8" w:rsidRDefault="00035214" w:rsidP="0041117B">
      <w:pPr>
        <w:pStyle w:val="B1"/>
        <w:ind w:left="284"/>
        <w:rPr>
          <w:lang w:eastAsia="zh-CN"/>
        </w:rPr>
      </w:pPr>
      <w:r w:rsidRPr="00ED4AF8">
        <w:rPr>
          <w:rFonts w:hint="eastAsia"/>
          <w:lang w:eastAsia="zh-CN"/>
        </w:rPr>
        <w:t xml:space="preserve">PTRS-DMRS association </w:t>
      </w:r>
      <w:r w:rsidRPr="00ED4AF8">
        <w:t xml:space="preserve">– </w:t>
      </w:r>
      <w:r w:rsidRPr="00ED4AF8">
        <w:rPr>
          <w:rFonts w:hint="eastAsia"/>
          <w:lang w:eastAsia="zh-CN"/>
        </w:rPr>
        <w:t>number of bits determined as follows</w:t>
      </w:r>
    </w:p>
    <w:p w14:paraId="712B2B1A" w14:textId="77777777" w:rsidR="00035214" w:rsidRPr="00ED4AF8" w:rsidRDefault="00035214" w:rsidP="0041117B">
      <w:pPr>
        <w:pStyle w:val="B2"/>
        <w:ind w:left="567"/>
        <w:rPr>
          <w:lang w:eastAsia="zh-CN"/>
        </w:rPr>
      </w:pPr>
      <w:r w:rsidRPr="00ED4AF8">
        <w:rPr>
          <w:rFonts w:hint="eastAsia"/>
          <w:lang w:eastAsia="zh-CN"/>
        </w:rPr>
        <w:t>-</w:t>
      </w:r>
      <w:r w:rsidRPr="00ED4AF8">
        <w:rPr>
          <w:rFonts w:hint="eastAsia"/>
          <w:lang w:eastAsia="zh-CN"/>
        </w:rPr>
        <w:tab/>
        <w:t xml:space="preserve">0 bit if </w:t>
      </w:r>
      <w:r w:rsidRPr="00ED4AF8">
        <w:rPr>
          <w:i/>
        </w:rPr>
        <w:t>PTRS-UplinkConfi</w:t>
      </w:r>
      <w:r w:rsidRPr="00ED4AF8">
        <w:t>g</w:t>
      </w:r>
      <w:r w:rsidRPr="00ED4AF8">
        <w:rPr>
          <w:rFonts w:hint="eastAsia"/>
          <w:lang w:eastAsia="zh-CN"/>
        </w:rPr>
        <w:t xml:space="preserve"> is not configured </w:t>
      </w:r>
      <w:r w:rsidRPr="00ED4AF8">
        <w:rPr>
          <w:lang w:eastAsia="zh-CN"/>
        </w:rPr>
        <w:t xml:space="preserve">in either </w:t>
      </w:r>
      <w:r w:rsidRPr="00ED4AF8">
        <w:rPr>
          <w:i/>
        </w:rPr>
        <w:t>dmrs-UplinkForPUSCH-MappingTypeA</w:t>
      </w:r>
      <w:r w:rsidRPr="00ED4AF8">
        <w:rPr>
          <w:lang w:eastAsia="zh-CN"/>
        </w:rPr>
        <w:t xml:space="preserve"> or</w:t>
      </w:r>
      <w:r w:rsidRPr="00ED4AF8">
        <w:rPr>
          <w:iCs/>
          <w:color w:val="FF0000"/>
          <w:lang w:eastAsia="zh-CN"/>
        </w:rPr>
        <w:t xml:space="preserve"> </w:t>
      </w:r>
      <w:r w:rsidRPr="00ED4AF8">
        <w:rPr>
          <w:i/>
        </w:rPr>
        <w:t>dmrs-UplinkForPUSCH-MappingTypeB</w:t>
      </w:r>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proofErr w:type="spellStart"/>
      <w:r w:rsidRPr="00ED4AF8">
        <w:rPr>
          <w:i/>
          <w:iCs/>
          <w:lang w:eastAsia="zh-CN"/>
        </w:rPr>
        <w:t>maxRank</w:t>
      </w:r>
      <w:proofErr w:type="spellEnd"/>
      <w:r w:rsidRPr="00ED4AF8">
        <w:rPr>
          <w:rFonts w:hint="eastAsia"/>
          <w:i/>
          <w:iCs/>
          <w:lang w:eastAsia="zh-CN"/>
        </w:rPr>
        <w:t>=</w:t>
      </w:r>
      <w:proofErr w:type="gramStart"/>
      <w:r w:rsidRPr="00ED4AF8">
        <w:rPr>
          <w:rFonts w:hint="eastAsia"/>
          <w:i/>
          <w:iCs/>
          <w:lang w:eastAsia="zh-CN"/>
        </w:rPr>
        <w:t>1</w:t>
      </w:r>
      <w:r w:rsidRPr="00ED4AF8">
        <w:rPr>
          <w:rFonts w:hint="eastAsia"/>
          <w:lang w:eastAsia="zh-CN"/>
        </w:rPr>
        <w:t>;</w:t>
      </w:r>
      <w:proofErr w:type="gramEnd"/>
    </w:p>
    <w:p w14:paraId="031DC9D0" w14:textId="1B188ED2" w:rsidR="00FC301D" w:rsidRDefault="00035214" w:rsidP="0041117B">
      <w:pPr>
        <w:pStyle w:val="B2"/>
        <w:ind w:left="567"/>
        <w:rPr>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are configured b</w:t>
      </w:r>
      <w:r w:rsidRPr="00ED4AF8">
        <w:rPr>
          <w:rFonts w:hint="eastAsia"/>
          <w:sz w:val="21"/>
          <w:lang w:eastAsia="zh-CN"/>
        </w:rPr>
        <w:t>y</w:t>
      </w:r>
      <w:r w:rsidRPr="00ED4AF8">
        <w:rPr>
          <w:sz w:val="21"/>
          <w:lang w:eastAsia="zh-CN"/>
        </w:rPr>
        <w:t xml:space="preserve"> </w:t>
      </w:r>
      <w:proofErr w:type="spellStart"/>
      <w:r w:rsidRPr="00ED4AF8">
        <w:rPr>
          <w:rFonts w:eastAsiaTheme="minorEastAsia" w:hint="eastAsia"/>
          <w:i/>
          <w:iCs/>
          <w:sz w:val="21"/>
          <w:lang w:eastAsia="zh-CN"/>
        </w:rPr>
        <w:t>maxNrofPorts</w:t>
      </w:r>
      <w:proofErr w:type="spellEnd"/>
      <w:r w:rsidRPr="00ED4AF8">
        <w:rPr>
          <w:rFonts w:eastAsiaTheme="minorEastAsia" w:hint="eastAsia"/>
          <w:sz w:val="21"/>
          <w:lang w:eastAsia="zh-CN"/>
        </w:rPr>
        <w:t xml:space="preserve"> in</w:t>
      </w:r>
      <w:r w:rsidRPr="00ED4AF8">
        <w:rPr>
          <w:rFonts w:eastAsiaTheme="minorEastAsia"/>
          <w:sz w:val="21"/>
          <w:lang w:eastAsia="zh-CN"/>
        </w:rPr>
        <w:t xml:space="preserve"> </w:t>
      </w:r>
      <w:r w:rsidRPr="00ED4AF8">
        <w:rPr>
          <w:rFonts w:eastAsiaTheme="minorEastAsia" w:hint="eastAsia"/>
          <w:i/>
          <w:iCs/>
          <w:sz w:val="21"/>
          <w:lang w:eastAsia="zh-CN"/>
        </w:rPr>
        <w:t>PTRS-</w:t>
      </w:r>
      <w:proofErr w:type="spellStart"/>
      <w:r w:rsidRPr="00ED4AF8">
        <w:rPr>
          <w:rFonts w:eastAsiaTheme="minorEastAsia" w:hint="eastAsia"/>
          <w:i/>
          <w:iCs/>
          <w:sz w:val="21"/>
          <w:lang w:eastAsia="zh-CN"/>
        </w:rPr>
        <w:t>UplinkConfig</w:t>
      </w:r>
      <w:proofErr w:type="spellEnd"/>
      <w:r w:rsidRPr="00ED4AF8">
        <w:rPr>
          <w:rFonts w:hint="eastAsia"/>
          <w:i/>
          <w:iCs/>
          <w:sz w:val="21"/>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rFonts w:eastAsiaTheme="minorEastAsia"/>
          <w:lang w:eastAsia="zh-CN"/>
        </w:rPr>
        <w:t xml:space="preserve"> </w:t>
      </w:r>
      <w:r w:rsidRPr="0097477B">
        <w:rPr>
          <w:lang w:eastAsia="zh-CN"/>
        </w:rPr>
        <w:t>When the SRS resource set indicator field is present</w:t>
      </w:r>
      <w:r w:rsidR="008C5F90" w:rsidRPr="0097477B">
        <w:rPr>
          <w:lang w:eastAsia="zh-CN"/>
        </w:rPr>
        <w:t xml:space="preserve">, </w:t>
      </w:r>
      <w:r w:rsidR="008C5F90" w:rsidRPr="0097477B">
        <w:rPr>
          <w:color w:val="FF0000"/>
          <w:lang w:eastAsia="zh-CN"/>
        </w:rPr>
        <w:t xml:space="preserve">and a value of 2 or 3 is indicated in the SRS resource set indicator </w:t>
      </w:r>
      <w:proofErr w:type="gramStart"/>
      <w:r w:rsidR="008C5F90" w:rsidRPr="0097477B">
        <w:rPr>
          <w:color w:val="FF0000"/>
          <w:lang w:eastAsia="zh-CN"/>
        </w:rPr>
        <w:t xml:space="preserve">field,  </w:t>
      </w:r>
      <w:r w:rsidRPr="0097477B">
        <w:rPr>
          <w:lang w:eastAsia="zh-CN"/>
        </w:rPr>
        <w:t>and</w:t>
      </w:r>
      <w:proofErr w:type="gramEnd"/>
      <w:r w:rsidRPr="0097477B">
        <w:rPr>
          <w:lang w:eastAsia="zh-CN"/>
        </w:rPr>
        <w:t xml:space="preserve"> </w:t>
      </w:r>
      <w:proofErr w:type="spellStart"/>
      <w:r w:rsidRPr="0097477B">
        <w:rPr>
          <w:i/>
          <w:lang w:eastAsia="zh-CN"/>
        </w:rPr>
        <w:t>maxRank</w:t>
      </w:r>
      <w:proofErr w:type="spellEnd"/>
      <w:r w:rsidRPr="0097477B">
        <w:rPr>
          <w:i/>
          <w:lang w:eastAsia="zh-CN"/>
        </w:rPr>
        <w:t>&gt;2</w:t>
      </w:r>
      <w:r w:rsidRPr="0097477B">
        <w:rPr>
          <w:lang w:eastAsia="zh-CN"/>
        </w:rPr>
        <w:t xml:space="preserve">, this field indicates the association between PTRS port(s) and DMRS port(s) corresponding to SRS resource indicator field and/or </w:t>
      </w:r>
      <w:r w:rsidRPr="0097477B">
        <w:t xml:space="preserve">Precoding information and number of layers </w:t>
      </w:r>
      <w:r w:rsidRPr="0097477B">
        <w:rPr>
          <w:lang w:eastAsia="zh-CN"/>
        </w:rPr>
        <w:t xml:space="preserve">field according to </w:t>
      </w:r>
      <w:r w:rsidRPr="0097477B">
        <w:rPr>
          <w:rFonts w:hint="eastAsia"/>
          <w:lang w:eastAsia="zh-CN"/>
        </w:rPr>
        <w:t>Table 7.3.1.1.2</w:t>
      </w:r>
      <w:r w:rsidRPr="0097477B">
        <w:t>-</w:t>
      </w:r>
      <w:r w:rsidRPr="0097477B">
        <w:rPr>
          <w:rFonts w:hint="eastAsia"/>
          <w:lang w:eastAsia="zh-CN"/>
        </w:rPr>
        <w:t>25 and 7.3.1.1.2-26</w:t>
      </w:r>
      <w:r w:rsidRPr="0097477B">
        <w:rPr>
          <w:lang w:eastAsia="zh-CN"/>
        </w:rPr>
        <w:t>. When the SRS resource set indicator field is present</w:t>
      </w:r>
      <w:r w:rsidR="00CB476C" w:rsidRPr="0097477B">
        <w:rPr>
          <w:lang w:eastAsia="zh-CN"/>
        </w:rPr>
        <w:t xml:space="preserve">, </w:t>
      </w:r>
      <w:r w:rsidR="001419FE" w:rsidRPr="0097477B">
        <w:rPr>
          <w:color w:val="FF0000"/>
          <w:lang w:eastAsia="zh-CN"/>
        </w:rPr>
        <w:t xml:space="preserve">and </w:t>
      </w:r>
      <w:r w:rsidR="004461D6" w:rsidRPr="0097477B">
        <w:rPr>
          <w:color w:val="FF0000"/>
          <w:lang w:eastAsia="zh-CN"/>
        </w:rPr>
        <w:t xml:space="preserve">a value of 2 or 3 is indicated in the SRS resource set indicator field, </w:t>
      </w:r>
      <w:r w:rsidRPr="0097477B">
        <w:rPr>
          <w:color w:val="FF0000"/>
          <w:lang w:eastAsia="zh-CN"/>
        </w:rPr>
        <w:t xml:space="preserve"> </w:t>
      </w:r>
      <w:r w:rsidRPr="0097477B">
        <w:rPr>
          <w:lang w:eastAsia="zh-CN"/>
        </w:rPr>
        <w:t xml:space="preserve">and </w:t>
      </w:r>
      <w:proofErr w:type="spellStart"/>
      <w:r w:rsidRPr="0097477B">
        <w:rPr>
          <w:i/>
          <w:lang w:eastAsia="zh-CN"/>
        </w:rPr>
        <w:t>maxRank</w:t>
      </w:r>
      <w:proofErr w:type="spellEnd"/>
      <w:r w:rsidRPr="0097477B">
        <w:rPr>
          <w:i/>
          <w:lang w:eastAsia="zh-CN"/>
        </w:rPr>
        <w:t>=2</w:t>
      </w:r>
      <w:r w:rsidRPr="0097477B">
        <w:rPr>
          <w:lang w:eastAsia="zh-CN"/>
        </w:rPr>
        <w:t xml:space="preserve">, the MSB of this field indicates the association between PTRS port(s) and DMRS port(s) corresponding to SRS resource indicator and/or </w:t>
      </w:r>
      <w:r w:rsidRPr="0097477B">
        <w:t>Precoding information and number of layers field,</w:t>
      </w:r>
      <w:r w:rsidRPr="0097477B">
        <w:rPr>
          <w:lang w:eastAsia="zh-CN"/>
        </w:rPr>
        <w:t xml:space="preserve"> and the LSB of this field indicates the association between PTRS port(s) and DMRS port(s) corresponding to Second SRS resource indicator field and/or Second </w:t>
      </w:r>
      <w:r w:rsidRPr="0097477B">
        <w:t xml:space="preserve">Precoding information </w:t>
      </w:r>
      <w:r w:rsidRPr="0097477B">
        <w:rPr>
          <w:lang w:eastAsia="zh-CN"/>
        </w:rPr>
        <w:t xml:space="preserve">field, according to </w:t>
      </w:r>
      <w:r w:rsidRPr="0097477B">
        <w:rPr>
          <w:rFonts w:hint="eastAsia"/>
          <w:lang w:eastAsia="zh-CN"/>
        </w:rPr>
        <w:t>Table 7.3.1.1.2</w:t>
      </w:r>
      <w:r w:rsidRPr="0097477B">
        <w:t>-</w:t>
      </w:r>
      <w:r w:rsidRPr="0097477B">
        <w:rPr>
          <w:rFonts w:hint="eastAsia"/>
          <w:lang w:eastAsia="zh-CN"/>
        </w:rPr>
        <w:t>25</w:t>
      </w:r>
      <w:r w:rsidRPr="0097477B">
        <w:rPr>
          <w:lang w:eastAsia="zh-CN"/>
        </w:rPr>
        <w:t>A</w:t>
      </w:r>
      <w:r w:rsidRPr="0097477B">
        <w:rPr>
          <w:rFonts w:hint="eastAsia"/>
          <w:lang w:eastAsia="zh-CN"/>
        </w:rPr>
        <w:t>.</w:t>
      </w:r>
    </w:p>
    <w:p w14:paraId="4ED3FFE8" w14:textId="77777777" w:rsidR="00B9460C" w:rsidRPr="009076CE" w:rsidRDefault="00B9460C" w:rsidP="00B9460C">
      <w:pPr>
        <w:ind w:left="562"/>
        <w:rPr>
          <w:color w:val="FF0000"/>
          <w:lang w:val="en-GB" w:eastAsia="ja-JP"/>
        </w:rPr>
      </w:pPr>
      <w:bookmarkStart w:id="20" w:name="_Toc29326609"/>
      <w:bookmarkStart w:id="21" w:name="_Toc29327759"/>
      <w:bookmarkStart w:id="22" w:name="_Toc36045949"/>
      <w:bookmarkStart w:id="23" w:name="_Toc36046209"/>
      <w:bookmarkStart w:id="24" w:name="_Toc36046355"/>
      <w:bookmarkStart w:id="25" w:name="_Toc45209272"/>
      <w:bookmarkStart w:id="26" w:name="_Toc51852446"/>
      <w:bookmarkStart w:id="27" w:name="_Toc90994132"/>
      <w:r w:rsidRPr="009076CE">
        <w:rPr>
          <w:color w:val="FF0000"/>
          <w:lang w:val="en-GB" w:eastAsia="ja-JP"/>
        </w:rPr>
        <w:t>---unchanged text omitted ---</w:t>
      </w:r>
    </w:p>
    <w:p w14:paraId="7ED386B0" w14:textId="77777777" w:rsidR="00461E7E" w:rsidRPr="00461E7E" w:rsidRDefault="00461E7E" w:rsidP="00467B76">
      <w:pPr>
        <w:ind w:left="562"/>
        <w:rPr>
          <w:lang w:val="en-GB" w:eastAsia="zh-CN"/>
        </w:rPr>
      </w:pPr>
      <w:r w:rsidRPr="00461E7E">
        <w:rPr>
          <w:rFonts w:hint="eastAsia"/>
          <w:lang w:val="en-GB" w:eastAsia="zh-CN"/>
        </w:rPr>
        <w:t>7.3.1.1.</w:t>
      </w:r>
      <w:r w:rsidRPr="00461E7E">
        <w:rPr>
          <w:lang w:val="en-GB" w:eastAsia="zh-CN"/>
        </w:rPr>
        <w:t>3</w:t>
      </w:r>
      <w:r w:rsidRPr="00461E7E">
        <w:rPr>
          <w:rFonts w:hint="eastAsia"/>
          <w:lang w:val="en-GB" w:eastAsia="zh-CN"/>
        </w:rPr>
        <w:tab/>
        <w:t>Format 0_2</w:t>
      </w:r>
      <w:bookmarkEnd w:id="20"/>
      <w:bookmarkEnd w:id="21"/>
      <w:bookmarkEnd w:id="22"/>
      <w:bookmarkEnd w:id="23"/>
      <w:bookmarkEnd w:id="24"/>
      <w:bookmarkEnd w:id="25"/>
      <w:bookmarkEnd w:id="26"/>
      <w:bookmarkEnd w:id="27"/>
    </w:p>
    <w:p w14:paraId="13E2FAA9" w14:textId="77777777" w:rsidR="00461E7E" w:rsidRPr="00461E7E" w:rsidRDefault="00461E7E" w:rsidP="00467B76">
      <w:pPr>
        <w:spacing w:after="180" w:line="240" w:lineRule="auto"/>
        <w:ind w:left="562"/>
        <w:rPr>
          <w:rFonts w:ascii="Times New Roman" w:eastAsia="SimSun" w:hAnsi="Times New Roman" w:cs="Times New Roman"/>
          <w:lang w:val="en-GB"/>
        </w:rPr>
      </w:pPr>
      <w:r w:rsidRPr="00461E7E">
        <w:rPr>
          <w:rFonts w:ascii="Times New Roman" w:eastAsia="SimSun" w:hAnsi="Times New Roman" w:cs="Times New Roman"/>
          <w:lang w:val="en-GB"/>
        </w:rPr>
        <w:t>DCI format 0</w:t>
      </w:r>
      <w:r w:rsidRPr="00461E7E">
        <w:rPr>
          <w:rFonts w:ascii="Times New Roman" w:eastAsia="SimSun" w:hAnsi="Times New Roman" w:cs="Times New Roman" w:hint="eastAsia"/>
          <w:lang w:val="en-GB" w:eastAsia="zh-CN"/>
        </w:rPr>
        <w:t>_2</w:t>
      </w:r>
      <w:r w:rsidRPr="00461E7E">
        <w:rPr>
          <w:rFonts w:ascii="Times New Roman" w:eastAsia="SimSun" w:hAnsi="Times New Roman" w:cs="Times New Roman"/>
          <w:lang w:val="en-GB"/>
        </w:rPr>
        <w:t xml:space="preserve"> is used for the scheduling of PUSCH in one cell. </w:t>
      </w:r>
    </w:p>
    <w:p w14:paraId="05B6EE74" w14:textId="77777777" w:rsidR="00461E7E" w:rsidRPr="00461E7E" w:rsidRDefault="00461E7E" w:rsidP="00467B76">
      <w:pPr>
        <w:spacing w:after="180" w:line="240" w:lineRule="auto"/>
        <w:ind w:left="562"/>
        <w:rPr>
          <w:rFonts w:ascii="Times New Roman" w:eastAsia="SimSun" w:hAnsi="Times New Roman" w:cs="Times New Roman"/>
          <w:lang w:val="en-GB"/>
        </w:rPr>
      </w:pPr>
      <w:r w:rsidRPr="00461E7E">
        <w:rPr>
          <w:rFonts w:ascii="Times New Roman" w:eastAsia="SimSun" w:hAnsi="Times New Roman" w:cs="Times New Roman"/>
          <w:lang w:val="en-GB"/>
        </w:rPr>
        <w:t>The following information is transmitted by means of the DCI format 0</w:t>
      </w:r>
      <w:r w:rsidRPr="00461E7E">
        <w:rPr>
          <w:rFonts w:ascii="Times New Roman" w:eastAsia="SimSun" w:hAnsi="Times New Roman" w:cs="Times New Roman" w:hint="eastAsia"/>
          <w:lang w:val="en-GB" w:eastAsia="zh-CN"/>
        </w:rPr>
        <w:t>_2 with CRC scrambled by C-RNTI or CS-RNTI or SP-CSI-RNTI or MCS-C-RNTI</w:t>
      </w:r>
      <w:r w:rsidRPr="00461E7E">
        <w:rPr>
          <w:rFonts w:ascii="Times New Roman" w:eastAsia="SimSun" w:hAnsi="Times New Roman" w:cs="Times New Roman"/>
          <w:lang w:val="en-GB"/>
        </w:rPr>
        <w:t>:</w:t>
      </w:r>
    </w:p>
    <w:p w14:paraId="66992782" w14:textId="77777777" w:rsidR="00694341" w:rsidRPr="009076CE" w:rsidRDefault="00694341" w:rsidP="00694341">
      <w:pPr>
        <w:ind w:left="562"/>
        <w:rPr>
          <w:color w:val="FF0000"/>
          <w:lang w:val="en-GB" w:eastAsia="ja-JP"/>
        </w:rPr>
      </w:pPr>
      <w:r w:rsidRPr="009076CE">
        <w:rPr>
          <w:color w:val="FF0000"/>
          <w:lang w:val="en-GB" w:eastAsia="ja-JP"/>
        </w:rPr>
        <w:t>---unchanged text omitted ---</w:t>
      </w:r>
    </w:p>
    <w:p w14:paraId="3476C0D0" w14:textId="77777777" w:rsidR="00B10CAB" w:rsidRPr="00B10CAB" w:rsidRDefault="00B10CAB" w:rsidP="00467B76">
      <w:pPr>
        <w:spacing w:after="180" w:line="240" w:lineRule="auto"/>
        <w:ind w:left="846" w:hanging="284"/>
        <w:rPr>
          <w:rFonts w:ascii="Times New Roman" w:eastAsia="SimSun" w:hAnsi="Times New Roman" w:cs="Times New Roman"/>
          <w:lang w:val="en-GB" w:eastAsia="zh-CN"/>
        </w:rPr>
      </w:pPr>
      <w:r w:rsidRPr="00B10CAB">
        <w:rPr>
          <w:rFonts w:ascii="Times New Roman" w:eastAsia="SimSun" w:hAnsi="Times New Roman" w:cs="Times New Roman" w:hint="eastAsia"/>
          <w:lang w:val="en-GB" w:eastAsia="zh-CN"/>
        </w:rPr>
        <w:t>-</w:t>
      </w:r>
      <w:r w:rsidRPr="00B10CAB">
        <w:rPr>
          <w:rFonts w:ascii="Times New Roman" w:eastAsia="SimSun" w:hAnsi="Times New Roman" w:cs="Times New Roman" w:hint="eastAsia"/>
          <w:lang w:val="en-GB" w:eastAsia="zh-CN"/>
        </w:rPr>
        <w:tab/>
        <w:t xml:space="preserve">PTRS-DMRS association </w:t>
      </w:r>
      <w:r w:rsidRPr="00B10CAB">
        <w:rPr>
          <w:rFonts w:ascii="Times New Roman" w:eastAsia="SimSun" w:hAnsi="Times New Roman" w:cs="Times New Roman"/>
          <w:lang w:val="en-GB"/>
        </w:rPr>
        <w:t xml:space="preserve">– </w:t>
      </w:r>
      <w:r w:rsidRPr="00B10CAB">
        <w:rPr>
          <w:rFonts w:ascii="Times New Roman" w:eastAsia="SimSun" w:hAnsi="Times New Roman" w:cs="Times New Roman" w:hint="eastAsia"/>
          <w:lang w:val="en-GB" w:eastAsia="zh-CN"/>
        </w:rPr>
        <w:t>number of bits determined as follows</w:t>
      </w:r>
    </w:p>
    <w:p w14:paraId="4ACFCCD2" w14:textId="77777777" w:rsidR="00B10CAB" w:rsidRPr="00B10CAB" w:rsidRDefault="00B10CAB" w:rsidP="00467B76">
      <w:pPr>
        <w:spacing w:after="180" w:line="240" w:lineRule="auto"/>
        <w:ind w:left="1129" w:hanging="284"/>
        <w:rPr>
          <w:rFonts w:ascii="Times New Roman" w:eastAsia="SimSun" w:hAnsi="Times New Roman" w:cs="Times New Roman"/>
          <w:lang w:val="en-GB" w:eastAsia="zh-CN"/>
        </w:rPr>
      </w:pPr>
      <w:r w:rsidRPr="00B10CAB">
        <w:rPr>
          <w:rFonts w:ascii="Times New Roman" w:eastAsia="SimSun" w:hAnsi="Times New Roman" w:cs="Times New Roman" w:hint="eastAsia"/>
          <w:lang w:val="en-GB" w:eastAsia="zh-CN"/>
        </w:rPr>
        <w:t>-</w:t>
      </w:r>
      <w:r w:rsidRPr="00B10CAB">
        <w:rPr>
          <w:rFonts w:ascii="Times New Roman" w:eastAsia="SimSun" w:hAnsi="Times New Roman" w:cs="Times New Roman" w:hint="eastAsia"/>
          <w:lang w:val="en-GB" w:eastAsia="zh-CN"/>
        </w:rPr>
        <w:tab/>
        <w:t xml:space="preserve">0 bit if </w:t>
      </w:r>
      <w:r w:rsidRPr="00B10CAB">
        <w:rPr>
          <w:rFonts w:ascii="Times New Roman" w:eastAsia="SimSun" w:hAnsi="Times New Roman" w:cs="Times New Roman"/>
          <w:i/>
          <w:lang w:val="en-GB"/>
        </w:rPr>
        <w:t>PTRS-UplinkConfi</w:t>
      </w:r>
      <w:r w:rsidRPr="00B10CAB">
        <w:rPr>
          <w:rFonts w:ascii="Times New Roman" w:eastAsia="SimSun" w:hAnsi="Times New Roman" w:cs="Times New Roman"/>
          <w:lang w:val="en-GB"/>
        </w:rPr>
        <w:t>g</w:t>
      </w:r>
      <w:r w:rsidRPr="00B10CAB">
        <w:rPr>
          <w:rFonts w:ascii="Times New Roman" w:eastAsia="SimSun" w:hAnsi="Times New Roman" w:cs="Times New Roman" w:hint="eastAsia"/>
          <w:lang w:val="en-GB" w:eastAsia="zh-CN"/>
        </w:rPr>
        <w:t xml:space="preserve"> is not configured </w:t>
      </w:r>
      <w:r w:rsidRPr="00B10CAB">
        <w:rPr>
          <w:rFonts w:ascii="Times New Roman" w:eastAsia="SimSun" w:hAnsi="Times New Roman" w:cs="Times New Roman"/>
          <w:lang w:val="en-GB" w:eastAsia="zh-CN"/>
        </w:rPr>
        <w:t xml:space="preserve">in either </w:t>
      </w:r>
      <w:r w:rsidRPr="00B10CAB">
        <w:rPr>
          <w:rFonts w:ascii="Times New Roman" w:eastAsia="SimSun" w:hAnsi="Times New Roman" w:cs="Times New Roman"/>
          <w:i/>
          <w:lang w:val="en-GB"/>
        </w:rPr>
        <w:t>dmrs-UplinkForPUSCH-MappingTypeA</w:t>
      </w:r>
      <w:r w:rsidRPr="00B10CAB">
        <w:rPr>
          <w:rFonts w:ascii="Times New Roman" w:eastAsia="SimSun" w:hAnsi="Times New Roman" w:cs="Times New Roman"/>
          <w:lang w:val="en-GB" w:eastAsia="zh-CN"/>
        </w:rPr>
        <w:t xml:space="preserve"> or</w:t>
      </w:r>
      <w:r w:rsidRPr="00B10CAB">
        <w:rPr>
          <w:rFonts w:ascii="Times New Roman" w:eastAsia="SimSun" w:hAnsi="Times New Roman" w:cs="Times New Roman"/>
          <w:iCs/>
          <w:color w:val="FF0000"/>
          <w:lang w:val="en-GB" w:eastAsia="zh-CN"/>
        </w:rPr>
        <w:t xml:space="preserve"> </w:t>
      </w:r>
      <w:r w:rsidRPr="00B10CAB">
        <w:rPr>
          <w:rFonts w:ascii="Times New Roman" w:eastAsia="SimSun" w:hAnsi="Times New Roman" w:cs="Times New Roman"/>
          <w:i/>
          <w:lang w:val="en-GB"/>
        </w:rPr>
        <w:t>dmrs-UplinkForPUSCH-MappingTypeB</w:t>
      </w:r>
      <w:r w:rsidRPr="00B10CAB">
        <w:rPr>
          <w:rFonts w:ascii="Times New Roman" w:eastAsia="SimSun" w:hAnsi="Times New Roman" w:cs="Times New Roman" w:hint="eastAsia"/>
          <w:lang w:val="en-GB" w:eastAsia="zh-CN"/>
        </w:rPr>
        <w:t xml:space="preserve"> and </w:t>
      </w:r>
      <w:r w:rsidRPr="00B10CAB">
        <w:rPr>
          <w:rFonts w:ascii="Times New Roman" w:eastAsia="SimSun" w:hAnsi="Times New Roman" w:cs="Times New Roman"/>
          <w:lang w:val="en-GB"/>
        </w:rPr>
        <w:t>transform</w:t>
      </w:r>
      <w:r w:rsidRPr="00B10CAB">
        <w:rPr>
          <w:rFonts w:ascii="Times New Roman" w:eastAsia="SimSun" w:hAnsi="Times New Roman" w:cs="Times New Roman" w:hint="eastAsia"/>
          <w:lang w:val="en-GB" w:eastAsia="zh-CN"/>
        </w:rPr>
        <w:t xml:space="preserve"> p</w:t>
      </w:r>
      <w:r w:rsidRPr="00B10CAB">
        <w:rPr>
          <w:rFonts w:ascii="Times New Roman" w:eastAsia="SimSun" w:hAnsi="Times New Roman" w:cs="Times New Roman"/>
          <w:lang w:val="en-GB"/>
        </w:rPr>
        <w:t>recoder</w:t>
      </w:r>
      <w:r w:rsidRPr="00B10CAB">
        <w:rPr>
          <w:rFonts w:ascii="Times New Roman" w:eastAsia="SimSun" w:hAnsi="Times New Roman" w:cs="Times New Roman" w:hint="eastAsia"/>
          <w:lang w:val="en-GB" w:eastAsia="zh-CN"/>
        </w:rPr>
        <w:t xml:space="preserve"> is</w:t>
      </w:r>
      <w:r w:rsidRPr="00B10CAB">
        <w:rPr>
          <w:rFonts w:ascii="Times New Roman" w:eastAsia="SimSun" w:hAnsi="Times New Roman" w:cs="Times New Roman"/>
          <w:lang w:val="en-GB" w:eastAsia="zh-CN"/>
        </w:rPr>
        <w:t xml:space="preserve"> disabled</w:t>
      </w:r>
      <w:r w:rsidRPr="00B10CAB">
        <w:rPr>
          <w:rFonts w:ascii="Times New Roman" w:eastAsia="SimSun" w:hAnsi="Times New Roman" w:cs="Times New Roman" w:hint="eastAsia"/>
          <w:lang w:val="en-GB" w:eastAsia="zh-CN"/>
        </w:rPr>
        <w:t xml:space="preserve">, or if </w:t>
      </w:r>
      <w:r w:rsidRPr="00B10CAB">
        <w:rPr>
          <w:rFonts w:ascii="Times New Roman" w:eastAsia="SimSun" w:hAnsi="Times New Roman" w:cs="Times New Roman"/>
          <w:lang w:val="en-GB"/>
        </w:rPr>
        <w:t>transform</w:t>
      </w:r>
      <w:r w:rsidRPr="00B10CAB">
        <w:rPr>
          <w:rFonts w:ascii="Times New Roman" w:eastAsia="SimSun" w:hAnsi="Times New Roman" w:cs="Times New Roman" w:hint="eastAsia"/>
          <w:lang w:val="en-GB" w:eastAsia="zh-CN"/>
        </w:rPr>
        <w:t xml:space="preserve"> p</w:t>
      </w:r>
      <w:r w:rsidRPr="00B10CAB">
        <w:rPr>
          <w:rFonts w:ascii="Times New Roman" w:eastAsia="SimSun" w:hAnsi="Times New Roman" w:cs="Times New Roman"/>
          <w:lang w:val="en-GB"/>
        </w:rPr>
        <w:t>recoder</w:t>
      </w:r>
      <w:r w:rsidRPr="00B10CAB">
        <w:rPr>
          <w:rFonts w:ascii="Times New Roman" w:eastAsia="SimSun" w:hAnsi="Times New Roman" w:cs="Times New Roman" w:hint="eastAsia"/>
          <w:lang w:val="en-GB" w:eastAsia="zh-CN"/>
        </w:rPr>
        <w:t xml:space="preserve"> is</w:t>
      </w:r>
      <w:r w:rsidRPr="00B10CAB">
        <w:rPr>
          <w:rFonts w:ascii="Times New Roman" w:eastAsia="SimSun" w:hAnsi="Times New Roman" w:cs="Times New Roman"/>
          <w:lang w:val="en-GB" w:eastAsia="zh-CN"/>
        </w:rPr>
        <w:t xml:space="preserve"> enabled</w:t>
      </w:r>
      <w:r w:rsidRPr="00B10CAB">
        <w:rPr>
          <w:rFonts w:ascii="Times New Roman" w:eastAsia="SimSun" w:hAnsi="Times New Roman" w:cs="Times New Roman" w:hint="eastAsia"/>
          <w:lang w:val="en-GB" w:eastAsia="zh-CN"/>
        </w:rPr>
        <w:t xml:space="preserve">, or if </w:t>
      </w:r>
      <w:r w:rsidRPr="00B10CAB">
        <w:rPr>
          <w:rFonts w:ascii="Times New Roman" w:eastAsia="SimSun" w:hAnsi="Times New Roman" w:cs="Times New Roman"/>
          <w:i/>
          <w:lang w:val="en-GB"/>
        </w:rPr>
        <w:t>maxRankDCI-0-2</w:t>
      </w:r>
      <w:r w:rsidRPr="00B10CAB">
        <w:rPr>
          <w:rFonts w:ascii="Times New Roman" w:eastAsia="SimSun" w:hAnsi="Times New Roman" w:cs="Times New Roman" w:hint="eastAsia"/>
          <w:i/>
          <w:iCs/>
          <w:lang w:val="en-GB" w:eastAsia="zh-CN"/>
        </w:rPr>
        <w:t>=</w:t>
      </w:r>
      <w:proofErr w:type="gramStart"/>
      <w:r w:rsidRPr="00B10CAB">
        <w:rPr>
          <w:rFonts w:ascii="Times New Roman" w:eastAsia="SimSun" w:hAnsi="Times New Roman" w:cs="Times New Roman" w:hint="eastAsia"/>
          <w:i/>
          <w:iCs/>
          <w:lang w:val="en-GB" w:eastAsia="zh-CN"/>
        </w:rPr>
        <w:t>1</w:t>
      </w:r>
      <w:r w:rsidRPr="00B10CAB">
        <w:rPr>
          <w:rFonts w:ascii="Times New Roman" w:eastAsia="SimSun" w:hAnsi="Times New Roman" w:cs="Times New Roman" w:hint="eastAsia"/>
          <w:lang w:val="en-GB" w:eastAsia="zh-CN"/>
        </w:rPr>
        <w:t>;</w:t>
      </w:r>
      <w:proofErr w:type="gramEnd"/>
    </w:p>
    <w:p w14:paraId="20F1654A" w14:textId="26CD72E1" w:rsidR="00B10CAB" w:rsidRPr="00B10CAB" w:rsidRDefault="00B10CAB" w:rsidP="00467B76">
      <w:pPr>
        <w:spacing w:after="180" w:line="240" w:lineRule="auto"/>
        <w:ind w:left="1129" w:hanging="284"/>
        <w:rPr>
          <w:rFonts w:ascii="Times New Roman" w:eastAsia="SimSun" w:hAnsi="Times New Roman" w:cs="Times New Roman"/>
          <w:lang w:val="en-GB" w:eastAsia="zh-CN"/>
        </w:rPr>
      </w:pPr>
      <w:r w:rsidRPr="00B10CAB">
        <w:rPr>
          <w:rFonts w:ascii="Times New Roman" w:eastAsia="SimSun" w:hAnsi="Times New Roman" w:cs="Times New Roman" w:hint="eastAsia"/>
          <w:lang w:val="en-GB" w:eastAsia="zh-CN"/>
        </w:rPr>
        <w:t>-</w:t>
      </w:r>
      <w:r w:rsidRPr="00B10CAB">
        <w:rPr>
          <w:rFonts w:ascii="Times New Roman" w:eastAsia="SimSun" w:hAnsi="Times New Roman" w:cs="Times New Roman" w:hint="eastAsia"/>
          <w:lang w:val="en-GB" w:eastAsia="zh-CN"/>
        </w:rPr>
        <w:tab/>
        <w:t>2</w:t>
      </w:r>
      <w:r w:rsidRPr="00B10CAB">
        <w:rPr>
          <w:rFonts w:ascii="Times New Roman" w:eastAsia="SimSun" w:hAnsi="Times New Roman" w:cs="Times New Roman"/>
          <w:lang w:val="en-GB"/>
        </w:rPr>
        <w:t xml:space="preserve"> bit</w:t>
      </w:r>
      <w:r w:rsidRPr="00B10CAB">
        <w:rPr>
          <w:rFonts w:ascii="Times New Roman" w:eastAsia="SimSun" w:hAnsi="Times New Roman" w:cs="Times New Roman" w:hint="eastAsia"/>
          <w:lang w:val="en-GB" w:eastAsia="zh-CN"/>
        </w:rPr>
        <w:t>s otherwise, where Table 7.3.1.1.2</w:t>
      </w:r>
      <w:r w:rsidRPr="00B10CAB">
        <w:rPr>
          <w:rFonts w:ascii="Times New Roman" w:eastAsia="SimSun" w:hAnsi="Times New Roman" w:cs="Times New Roman"/>
          <w:lang w:val="en-GB"/>
        </w:rPr>
        <w:t>-</w:t>
      </w:r>
      <w:r w:rsidRPr="00B10CAB">
        <w:rPr>
          <w:rFonts w:ascii="Times New Roman" w:eastAsia="SimSun" w:hAnsi="Times New Roman" w:cs="Times New Roman" w:hint="eastAsia"/>
          <w:lang w:val="en-GB" w:eastAsia="zh-CN"/>
        </w:rPr>
        <w:t>25</w:t>
      </w:r>
      <w:r w:rsidRPr="00B10CAB">
        <w:rPr>
          <w:rFonts w:ascii="Times New Roman" w:eastAsia="SimSun" w:hAnsi="Times New Roman" w:cs="Times New Roman"/>
          <w:lang w:val="en-GB" w:eastAsia="zh-CN"/>
        </w:rPr>
        <w:t>/</w:t>
      </w:r>
      <w:r w:rsidRPr="00B10CAB">
        <w:rPr>
          <w:rFonts w:ascii="Times New Roman" w:eastAsia="SimSun" w:hAnsi="Times New Roman" w:cs="Times New Roman" w:hint="eastAsia"/>
          <w:lang w:val="en-GB" w:eastAsia="zh-CN"/>
        </w:rPr>
        <w:t>7.3.1.1.2</w:t>
      </w:r>
      <w:r w:rsidRPr="00B10CAB">
        <w:rPr>
          <w:rFonts w:ascii="Times New Roman" w:eastAsia="SimSun" w:hAnsi="Times New Roman" w:cs="Times New Roman"/>
          <w:lang w:val="en-GB"/>
        </w:rPr>
        <w:t>-</w:t>
      </w:r>
      <w:r w:rsidRPr="00B10CAB">
        <w:rPr>
          <w:rFonts w:ascii="Times New Roman" w:eastAsia="SimSun" w:hAnsi="Times New Roman" w:cs="Times New Roman" w:hint="eastAsia"/>
          <w:lang w:val="en-GB" w:eastAsia="zh-CN"/>
        </w:rPr>
        <w:t>25</w:t>
      </w:r>
      <w:r w:rsidRPr="00B10CAB">
        <w:rPr>
          <w:rFonts w:ascii="Times New Roman" w:eastAsia="SimSun" w:hAnsi="Times New Roman" w:cs="Times New Roman"/>
          <w:lang w:val="en-GB" w:eastAsia="zh-CN"/>
        </w:rPr>
        <w:t>A</w:t>
      </w:r>
      <w:r w:rsidRPr="00B10CAB">
        <w:rPr>
          <w:rFonts w:ascii="Times New Roman" w:eastAsia="SimSun" w:hAnsi="Times New Roman" w:cs="Times New Roman" w:hint="eastAsia"/>
          <w:lang w:val="en-GB" w:eastAsia="zh-CN"/>
        </w:rPr>
        <w:t xml:space="preserve"> and 7.3.1.1.2-26 are used to </w:t>
      </w:r>
      <w:r w:rsidRPr="00B10CAB">
        <w:rPr>
          <w:rFonts w:ascii="Times New Roman" w:eastAsia="SimSun" w:hAnsi="Times New Roman" w:cs="Times New Roman"/>
          <w:lang w:val="en-GB" w:eastAsia="zh-CN"/>
        </w:rPr>
        <w:t>indicat</w:t>
      </w:r>
      <w:r w:rsidRPr="00B10CAB">
        <w:rPr>
          <w:rFonts w:ascii="Times New Roman" w:eastAsia="SimSun" w:hAnsi="Times New Roman" w:cs="Times New Roman" w:hint="eastAsia"/>
          <w:lang w:val="en-GB" w:eastAsia="zh-CN"/>
        </w:rPr>
        <w:t>e the</w:t>
      </w:r>
      <w:r w:rsidRPr="00B10CAB">
        <w:rPr>
          <w:rFonts w:ascii="Times New Roman" w:eastAsia="SimSun" w:hAnsi="Times New Roman" w:cs="Times New Roman"/>
          <w:lang w:val="en-GB" w:eastAsia="zh-CN"/>
        </w:rPr>
        <w:t xml:space="preserve"> association between PTRS port</w:t>
      </w:r>
      <w:r w:rsidRPr="00B10CAB">
        <w:rPr>
          <w:rFonts w:ascii="Times New Roman" w:eastAsia="SimSun" w:hAnsi="Times New Roman" w:cs="Times New Roman" w:hint="eastAsia"/>
          <w:lang w:val="en-GB" w:eastAsia="zh-CN"/>
        </w:rPr>
        <w:t xml:space="preserve">(s) </w:t>
      </w:r>
      <w:r w:rsidRPr="00B10CAB">
        <w:rPr>
          <w:rFonts w:ascii="Times New Roman" w:eastAsia="SimSun" w:hAnsi="Times New Roman" w:cs="Times New Roman"/>
          <w:lang w:val="en-GB" w:eastAsia="zh-CN"/>
        </w:rPr>
        <w:t>and DMRS port(s) when</w:t>
      </w:r>
      <w:r w:rsidRPr="00B10CAB">
        <w:rPr>
          <w:rFonts w:ascii="Times New Roman" w:eastAsia="SimSun" w:hAnsi="Times New Roman" w:cs="Times New Roman" w:hint="eastAsia"/>
          <w:lang w:val="en-GB" w:eastAsia="zh-CN"/>
        </w:rPr>
        <w:t xml:space="preserve"> one PT-RS port and two PT-RS ports </w:t>
      </w:r>
      <w:r w:rsidRPr="00B10CAB">
        <w:rPr>
          <w:rFonts w:ascii="Times New Roman" w:eastAsia="SimSun" w:hAnsi="Times New Roman" w:cs="Times New Roman" w:hint="eastAsia"/>
          <w:lang w:eastAsia="zh-CN"/>
        </w:rPr>
        <w:t xml:space="preserve">are </w:t>
      </w:r>
      <w:r w:rsidRPr="0097477B">
        <w:rPr>
          <w:rFonts w:ascii="Times New Roman" w:eastAsia="SimSun" w:hAnsi="Times New Roman" w:cs="Times New Roman" w:hint="eastAsia"/>
          <w:lang w:eastAsia="zh-CN"/>
        </w:rPr>
        <w:t>configured b</w:t>
      </w:r>
      <w:r w:rsidRPr="0097477B">
        <w:rPr>
          <w:rFonts w:ascii="Times New Roman" w:eastAsia="SimSun" w:hAnsi="Times New Roman" w:cs="Times New Roman" w:hint="eastAsia"/>
          <w:sz w:val="21"/>
          <w:lang w:eastAsia="zh-CN"/>
        </w:rPr>
        <w:t xml:space="preserve">y </w:t>
      </w:r>
      <w:proofErr w:type="spellStart"/>
      <w:r w:rsidRPr="0097477B">
        <w:rPr>
          <w:rFonts w:ascii="Times New Roman" w:eastAsia="DengXian" w:hAnsi="Times New Roman" w:cs="Times New Roman" w:hint="eastAsia"/>
          <w:i/>
          <w:iCs/>
          <w:sz w:val="21"/>
          <w:lang w:eastAsia="zh-CN"/>
        </w:rPr>
        <w:t>maxNrofPorts</w:t>
      </w:r>
      <w:proofErr w:type="spellEnd"/>
      <w:r w:rsidRPr="0097477B">
        <w:rPr>
          <w:rFonts w:ascii="Times New Roman" w:eastAsia="DengXian" w:hAnsi="Times New Roman" w:cs="Times New Roman" w:hint="eastAsia"/>
          <w:sz w:val="21"/>
          <w:lang w:eastAsia="zh-CN"/>
        </w:rPr>
        <w:t xml:space="preserve"> in</w:t>
      </w:r>
      <w:r w:rsidRPr="0097477B">
        <w:rPr>
          <w:rFonts w:ascii="Times New Roman" w:eastAsia="DengXian" w:hAnsi="Times New Roman" w:cs="Times New Roman"/>
          <w:sz w:val="21"/>
          <w:lang w:eastAsia="zh-CN"/>
        </w:rPr>
        <w:t xml:space="preserve"> </w:t>
      </w:r>
      <w:r w:rsidRPr="0097477B">
        <w:rPr>
          <w:rFonts w:ascii="Times New Roman" w:eastAsia="DengXian" w:hAnsi="Times New Roman" w:cs="Times New Roman" w:hint="eastAsia"/>
          <w:i/>
          <w:iCs/>
          <w:sz w:val="21"/>
          <w:lang w:eastAsia="zh-CN"/>
        </w:rPr>
        <w:t>PTRS-</w:t>
      </w:r>
      <w:proofErr w:type="spellStart"/>
      <w:r w:rsidRPr="0097477B">
        <w:rPr>
          <w:rFonts w:ascii="Times New Roman" w:eastAsia="DengXian" w:hAnsi="Times New Roman" w:cs="Times New Roman" w:hint="eastAsia"/>
          <w:i/>
          <w:iCs/>
          <w:sz w:val="21"/>
          <w:lang w:eastAsia="zh-CN"/>
        </w:rPr>
        <w:t>UplinkConfig</w:t>
      </w:r>
      <w:proofErr w:type="spellEnd"/>
      <w:r w:rsidRPr="0097477B">
        <w:rPr>
          <w:rFonts w:ascii="Times New Roman" w:eastAsia="SimSun" w:hAnsi="Times New Roman" w:cs="Times New Roman" w:hint="eastAsia"/>
          <w:i/>
          <w:iCs/>
          <w:sz w:val="21"/>
          <w:lang w:eastAsia="zh-CN"/>
        </w:rPr>
        <w:t xml:space="preserve"> </w:t>
      </w:r>
      <w:r w:rsidRPr="0097477B">
        <w:rPr>
          <w:rFonts w:ascii="Times New Roman" w:eastAsia="SimSun" w:hAnsi="Times New Roman" w:cs="Times New Roman" w:hint="eastAsia"/>
          <w:lang w:val="en-GB" w:eastAsia="zh-CN"/>
        </w:rPr>
        <w:t xml:space="preserve">respectively, and the DMRS ports are </w:t>
      </w:r>
      <w:r w:rsidRPr="0097477B">
        <w:rPr>
          <w:rFonts w:ascii="Times New Roman" w:eastAsia="SimSun" w:hAnsi="Times New Roman" w:cs="Times New Roman"/>
          <w:lang w:val="en-GB" w:eastAsia="zh-CN"/>
        </w:rPr>
        <w:t>indicated</w:t>
      </w:r>
      <w:r w:rsidRPr="0097477B">
        <w:rPr>
          <w:rFonts w:ascii="Times New Roman" w:eastAsia="SimSun" w:hAnsi="Times New Roman" w:cs="Times New Roman" w:hint="eastAsia"/>
          <w:lang w:val="en-GB" w:eastAsia="zh-CN"/>
        </w:rPr>
        <w:t xml:space="preserve"> by the</w:t>
      </w:r>
      <w:r w:rsidRPr="0097477B">
        <w:rPr>
          <w:rFonts w:ascii="Times New Roman" w:eastAsia="SimSun" w:hAnsi="Times New Roman" w:cs="Times New Roman"/>
          <w:lang w:val="en-GB" w:eastAsia="zh-CN"/>
        </w:rPr>
        <w:t xml:space="preserve"> </w:t>
      </w:r>
      <w:r w:rsidRPr="0097477B">
        <w:rPr>
          <w:rFonts w:ascii="Times New Roman" w:eastAsia="SimSun" w:hAnsi="Times New Roman" w:cs="Times New Roman" w:hint="eastAsia"/>
          <w:lang w:val="en-GB" w:eastAsia="zh-CN"/>
        </w:rPr>
        <w:t>Antenna ports</w:t>
      </w:r>
      <w:r w:rsidRPr="0097477B">
        <w:rPr>
          <w:rFonts w:ascii="Times New Roman" w:eastAsia="SimSun" w:hAnsi="Times New Roman" w:cs="Times New Roman"/>
          <w:lang w:val="en-GB" w:eastAsia="zh-CN"/>
        </w:rPr>
        <w:t xml:space="preserve"> </w:t>
      </w:r>
      <w:r w:rsidRPr="0097477B">
        <w:rPr>
          <w:rFonts w:ascii="Times New Roman" w:eastAsia="SimSun" w:hAnsi="Times New Roman" w:cs="Times New Roman" w:hint="eastAsia"/>
          <w:lang w:val="en-GB" w:eastAsia="zh-CN"/>
        </w:rPr>
        <w:t>field.</w:t>
      </w:r>
      <w:r w:rsidRPr="0097477B">
        <w:rPr>
          <w:rFonts w:ascii="Times New Roman" w:eastAsia="SimSun" w:hAnsi="Times New Roman" w:cs="Times New Roman"/>
          <w:lang w:val="en-GB" w:eastAsia="zh-CN"/>
        </w:rPr>
        <w:t xml:space="preserve"> When the SRS resource set indicator field is present</w:t>
      </w:r>
      <w:r w:rsidR="00DA6457" w:rsidRPr="0097477B">
        <w:rPr>
          <w:rFonts w:ascii="Times New Roman" w:eastAsia="SimSun" w:hAnsi="Times New Roman" w:cs="Times New Roman"/>
          <w:lang w:val="en-GB" w:eastAsia="zh-CN"/>
        </w:rPr>
        <w:t xml:space="preserve">, </w:t>
      </w:r>
      <w:r w:rsidR="00DA6457" w:rsidRPr="0097477B">
        <w:rPr>
          <w:rFonts w:ascii="Times New Roman" w:hAnsi="Times New Roman" w:cs="Times New Roman"/>
          <w:color w:val="FF0000"/>
          <w:lang w:eastAsia="zh-CN"/>
        </w:rPr>
        <w:t xml:space="preserve">and a value of 2 or 3 is indicated in the SRS resource set indicator field,  </w:t>
      </w:r>
      <w:r w:rsidRPr="0097477B">
        <w:rPr>
          <w:rFonts w:ascii="Times New Roman" w:eastAsia="SimSun" w:hAnsi="Times New Roman" w:cs="Times New Roman"/>
          <w:lang w:val="en-GB" w:eastAsia="zh-CN"/>
        </w:rPr>
        <w:t xml:space="preserve"> and </w:t>
      </w:r>
      <w:r w:rsidRPr="0097477B">
        <w:rPr>
          <w:rFonts w:ascii="Times New Roman" w:eastAsia="SimSun" w:hAnsi="Times New Roman" w:cs="Times New Roman"/>
          <w:i/>
          <w:lang w:val="en-GB" w:eastAsia="zh-CN"/>
        </w:rPr>
        <w:t>maxRankDCI-0-2&gt;2</w:t>
      </w:r>
      <w:r w:rsidRPr="0097477B">
        <w:rPr>
          <w:rFonts w:ascii="Times New Roman" w:eastAsia="SimSun" w:hAnsi="Times New Roman" w:cs="Times New Roman"/>
          <w:lang w:val="en-GB" w:eastAsia="zh-CN"/>
        </w:rPr>
        <w:t xml:space="preserve">, this field indicates the association between PTRS port(s) and DMRS port(s) corresponding to SRS resource indicator field and/or </w:t>
      </w:r>
      <w:r w:rsidRPr="0097477B">
        <w:rPr>
          <w:rFonts w:ascii="Times New Roman" w:eastAsia="SimSun" w:hAnsi="Times New Roman" w:cs="Times New Roman"/>
          <w:lang w:val="en-GB"/>
        </w:rPr>
        <w:t xml:space="preserve">Precoding information and number of layers </w:t>
      </w:r>
      <w:r w:rsidRPr="0097477B">
        <w:rPr>
          <w:rFonts w:ascii="Times New Roman" w:eastAsia="SimSun" w:hAnsi="Times New Roman" w:cs="Times New Roman"/>
          <w:lang w:val="en-GB" w:eastAsia="zh-CN"/>
        </w:rPr>
        <w:t xml:space="preserve">field according to </w:t>
      </w:r>
      <w:r w:rsidRPr="0097477B">
        <w:rPr>
          <w:rFonts w:ascii="Times New Roman" w:eastAsia="SimSun" w:hAnsi="Times New Roman" w:cs="Times New Roman" w:hint="eastAsia"/>
          <w:lang w:val="en-GB" w:eastAsia="zh-CN"/>
        </w:rPr>
        <w:t>Table 7.3.1.1.2</w:t>
      </w:r>
      <w:r w:rsidRPr="0097477B">
        <w:rPr>
          <w:rFonts w:ascii="Times New Roman" w:eastAsia="SimSun" w:hAnsi="Times New Roman" w:cs="Times New Roman"/>
          <w:lang w:val="en-GB"/>
        </w:rPr>
        <w:t>-</w:t>
      </w:r>
      <w:r w:rsidRPr="0097477B">
        <w:rPr>
          <w:rFonts w:ascii="Times New Roman" w:eastAsia="SimSun" w:hAnsi="Times New Roman" w:cs="Times New Roman" w:hint="eastAsia"/>
          <w:lang w:val="en-GB" w:eastAsia="zh-CN"/>
        </w:rPr>
        <w:t>25 and 7.3.1.1.2-26</w:t>
      </w:r>
      <w:r w:rsidRPr="0097477B">
        <w:rPr>
          <w:rFonts w:ascii="Times New Roman" w:eastAsia="SimSun" w:hAnsi="Times New Roman" w:cs="Times New Roman"/>
          <w:lang w:val="en-GB"/>
        </w:rPr>
        <w:t xml:space="preserve"> </w:t>
      </w:r>
      <w:r w:rsidRPr="0097477B">
        <w:rPr>
          <w:rFonts w:ascii="Times New Roman" w:eastAsia="SimSun" w:hAnsi="Times New Roman" w:cs="Times New Roman"/>
          <w:lang w:val="en-GB" w:eastAsia="zh-CN"/>
        </w:rPr>
        <w:t xml:space="preserve">field according to </w:t>
      </w:r>
      <w:r w:rsidRPr="0097477B">
        <w:rPr>
          <w:rFonts w:ascii="Times New Roman" w:eastAsia="SimSun" w:hAnsi="Times New Roman" w:cs="Times New Roman" w:hint="eastAsia"/>
          <w:lang w:val="en-GB" w:eastAsia="zh-CN"/>
        </w:rPr>
        <w:t>Table 7.3.1.1.2</w:t>
      </w:r>
      <w:r w:rsidRPr="0097477B">
        <w:rPr>
          <w:rFonts w:ascii="Times New Roman" w:eastAsia="SimSun" w:hAnsi="Times New Roman" w:cs="Times New Roman"/>
          <w:lang w:val="en-GB"/>
        </w:rPr>
        <w:t>-</w:t>
      </w:r>
      <w:r w:rsidRPr="0097477B">
        <w:rPr>
          <w:rFonts w:ascii="Times New Roman" w:eastAsia="SimSun" w:hAnsi="Times New Roman" w:cs="Times New Roman" w:hint="eastAsia"/>
          <w:lang w:val="en-GB" w:eastAsia="zh-CN"/>
        </w:rPr>
        <w:t>25 and 7.3.1.1.2-26</w:t>
      </w:r>
      <w:r w:rsidRPr="0097477B">
        <w:rPr>
          <w:rFonts w:ascii="Times New Roman" w:eastAsia="SimSun" w:hAnsi="Times New Roman" w:cs="Times New Roman"/>
          <w:lang w:val="en-GB" w:eastAsia="zh-CN"/>
        </w:rPr>
        <w:t>. When the SRS resource set indicator field is present</w:t>
      </w:r>
      <w:r w:rsidR="004679DF" w:rsidRPr="0097477B">
        <w:rPr>
          <w:rFonts w:ascii="Times New Roman" w:eastAsia="SimSun" w:hAnsi="Times New Roman" w:cs="Times New Roman"/>
          <w:lang w:val="en-GB" w:eastAsia="zh-CN"/>
        </w:rPr>
        <w:t xml:space="preserve">, </w:t>
      </w:r>
      <w:r w:rsidR="004679DF" w:rsidRPr="0097477B">
        <w:rPr>
          <w:rFonts w:ascii="Times New Roman" w:hAnsi="Times New Roman" w:cs="Times New Roman"/>
          <w:color w:val="FF0000"/>
          <w:lang w:eastAsia="zh-CN"/>
        </w:rPr>
        <w:t xml:space="preserve">and a value of 2 or 3 is indicated in the SRS resource set indicator field,  </w:t>
      </w:r>
      <w:r w:rsidRPr="0097477B">
        <w:rPr>
          <w:rFonts w:ascii="Times New Roman" w:eastAsia="SimSun" w:hAnsi="Times New Roman" w:cs="Times New Roman"/>
          <w:lang w:val="en-GB" w:eastAsia="zh-CN"/>
        </w:rPr>
        <w:t xml:space="preserve"> and </w:t>
      </w:r>
      <w:r w:rsidRPr="0097477B">
        <w:rPr>
          <w:rFonts w:ascii="Times New Roman" w:eastAsia="SimSun" w:hAnsi="Times New Roman" w:cs="Times New Roman"/>
          <w:i/>
          <w:lang w:val="en-GB" w:eastAsia="zh-CN"/>
        </w:rPr>
        <w:t>maxRankDCI-0-2=2</w:t>
      </w:r>
      <w:r w:rsidRPr="0097477B">
        <w:rPr>
          <w:rFonts w:ascii="Times New Roman" w:eastAsia="SimSun" w:hAnsi="Times New Roman" w:cs="Times New Roman"/>
          <w:lang w:val="en-GB" w:eastAsia="zh-CN"/>
        </w:rPr>
        <w:t>, the MSB of this field indicates the association between PTRS port(s) and</w:t>
      </w:r>
      <w:r w:rsidRPr="00B10CAB">
        <w:rPr>
          <w:rFonts w:ascii="Times New Roman" w:eastAsia="SimSun" w:hAnsi="Times New Roman" w:cs="Times New Roman"/>
          <w:lang w:val="en-GB" w:eastAsia="zh-CN"/>
        </w:rPr>
        <w:t xml:space="preserve"> DMRS port(s) corresponding to SRS resource indicator field and/or </w:t>
      </w:r>
      <w:r w:rsidRPr="00B10CAB">
        <w:rPr>
          <w:rFonts w:ascii="Times New Roman" w:eastAsia="SimSun" w:hAnsi="Times New Roman" w:cs="Times New Roman"/>
          <w:lang w:val="en-GB"/>
        </w:rPr>
        <w:t>Precoding information and number of layers field,</w:t>
      </w:r>
      <w:r w:rsidRPr="00B10CAB">
        <w:rPr>
          <w:rFonts w:ascii="Times New Roman" w:eastAsia="SimSun" w:hAnsi="Times New Roman" w:cs="Times New Roman"/>
          <w:lang w:val="en-GB" w:eastAsia="zh-CN"/>
        </w:rPr>
        <w:t xml:space="preserve"> and the LSB of this field indicates the association between PTRS port(s) and DMRS port(s) corresponding to Second SRS resource indicator field and/or Second </w:t>
      </w:r>
      <w:r w:rsidRPr="00B10CAB">
        <w:rPr>
          <w:rFonts w:ascii="Times New Roman" w:eastAsia="SimSun" w:hAnsi="Times New Roman" w:cs="Times New Roman"/>
          <w:lang w:val="en-GB"/>
        </w:rPr>
        <w:t xml:space="preserve">Precoding information </w:t>
      </w:r>
      <w:r w:rsidRPr="00B10CAB">
        <w:rPr>
          <w:rFonts w:ascii="Times New Roman" w:eastAsia="SimSun" w:hAnsi="Times New Roman" w:cs="Times New Roman"/>
          <w:lang w:val="en-GB" w:eastAsia="zh-CN"/>
        </w:rPr>
        <w:t xml:space="preserve">field, according to </w:t>
      </w:r>
      <w:r w:rsidRPr="00B10CAB">
        <w:rPr>
          <w:rFonts w:ascii="Times New Roman" w:eastAsia="SimSun" w:hAnsi="Times New Roman" w:cs="Times New Roman" w:hint="eastAsia"/>
          <w:lang w:val="en-GB" w:eastAsia="zh-CN"/>
        </w:rPr>
        <w:t>Table 7.3.1.1.2</w:t>
      </w:r>
      <w:r w:rsidRPr="00B10CAB">
        <w:rPr>
          <w:rFonts w:ascii="Times New Roman" w:eastAsia="SimSun" w:hAnsi="Times New Roman" w:cs="Times New Roman"/>
          <w:lang w:val="en-GB"/>
        </w:rPr>
        <w:t>-</w:t>
      </w:r>
      <w:r w:rsidRPr="00B10CAB">
        <w:rPr>
          <w:rFonts w:ascii="Times New Roman" w:eastAsia="SimSun" w:hAnsi="Times New Roman" w:cs="Times New Roman" w:hint="eastAsia"/>
          <w:lang w:val="en-GB" w:eastAsia="zh-CN"/>
        </w:rPr>
        <w:t>25</w:t>
      </w:r>
      <w:r w:rsidRPr="00B10CAB">
        <w:rPr>
          <w:rFonts w:ascii="Times New Roman" w:eastAsia="SimSun" w:hAnsi="Times New Roman" w:cs="Times New Roman"/>
          <w:lang w:val="en-GB" w:eastAsia="zh-CN"/>
        </w:rPr>
        <w:t>A.</w:t>
      </w:r>
    </w:p>
    <w:p w14:paraId="7CA24282" w14:textId="77777777" w:rsidR="00694341" w:rsidRPr="009076CE" w:rsidRDefault="00694341" w:rsidP="00694341">
      <w:pPr>
        <w:ind w:left="562"/>
        <w:rPr>
          <w:color w:val="FF0000"/>
          <w:lang w:val="en-GB" w:eastAsia="ja-JP"/>
        </w:rPr>
      </w:pPr>
      <w:r w:rsidRPr="009076CE">
        <w:rPr>
          <w:color w:val="FF0000"/>
          <w:lang w:val="en-GB" w:eastAsia="ja-JP"/>
        </w:rPr>
        <w:t>---unchanged text omitted ---</w:t>
      </w:r>
    </w:p>
    <w:p w14:paraId="0EACBFF7" w14:textId="09FE499A" w:rsidR="002F6B55" w:rsidRPr="0097477B" w:rsidRDefault="002F6B55" w:rsidP="002F6B55">
      <w:pPr>
        <w:ind w:left="562"/>
        <w:rPr>
          <w:lang w:val="en-GB" w:eastAsia="ja-JP"/>
        </w:rPr>
      </w:pPr>
      <w:r w:rsidRPr="0097477B">
        <w:rPr>
          <w:lang w:val="en-GB" w:eastAsia="ja-JP"/>
        </w:rPr>
        <w:t>-------------------End of TP2 for 38.212 ------------------</w:t>
      </w:r>
    </w:p>
    <w:p w14:paraId="0103ED21" w14:textId="77777777" w:rsidR="002F6B55" w:rsidRDefault="002F6B55" w:rsidP="0005217E">
      <w:pPr>
        <w:pStyle w:val="B1"/>
        <w:ind w:hanging="6"/>
        <w:rPr>
          <w:lang w:eastAsia="zh-CN"/>
        </w:rPr>
      </w:pPr>
    </w:p>
    <w:p w14:paraId="7647DA3C" w14:textId="77777777" w:rsidR="0005217E" w:rsidRPr="00ED4AF8" w:rsidRDefault="0005217E" w:rsidP="0097477B">
      <w:pPr>
        <w:pStyle w:val="B1"/>
        <w:ind w:hanging="6"/>
        <w:rPr>
          <w:rFonts w:eastAsiaTheme="minorEastAsia"/>
          <w:lang w:eastAsia="zh-CN"/>
        </w:rPr>
      </w:pPr>
    </w:p>
    <w:p w14:paraId="55EFF80F" w14:textId="416EE01A" w:rsidR="00EA7E59" w:rsidRPr="00046A0D" w:rsidRDefault="00EA7E59" w:rsidP="00046A0D">
      <w:pPr>
        <w:rPr>
          <w:lang w:val="en-GB" w:eastAsia="ja-JP"/>
        </w:rPr>
      </w:pPr>
    </w:p>
    <w:p w14:paraId="0A60A0C7" w14:textId="51D67486" w:rsidR="00061D43" w:rsidRDefault="00061D43">
      <w:pPr>
        <w:spacing w:after="0" w:line="240" w:lineRule="auto"/>
        <w:rPr>
          <w:lang w:val="en-GB" w:eastAsia="ja-JP"/>
        </w:rPr>
      </w:pPr>
      <w:r>
        <w:rPr>
          <w:lang w:val="en-GB" w:eastAsia="ja-JP"/>
        </w:rPr>
        <w:br w:type="page"/>
      </w:r>
    </w:p>
    <w:p w14:paraId="2B412554" w14:textId="77777777" w:rsidR="00683610" w:rsidRPr="00E6364F" w:rsidRDefault="00683610" w:rsidP="00E6364F">
      <w:pPr>
        <w:rPr>
          <w:lang w:val="en-GB" w:eastAsia="ja-JP"/>
        </w:rPr>
      </w:pPr>
    </w:p>
    <w:p w14:paraId="7B9B4A6C" w14:textId="13624797" w:rsidR="008B2149" w:rsidRDefault="008B2149">
      <w:pPr>
        <w:pStyle w:val="Heading2"/>
      </w:pPr>
      <w:r w:rsidRPr="004323EA">
        <w:t>P</w:t>
      </w:r>
      <w:r>
        <w:t>U</w:t>
      </w:r>
      <w:r w:rsidR="004E12AB">
        <w:t>C</w:t>
      </w:r>
      <w:r w:rsidRPr="004323EA">
        <w:t>CH</w:t>
      </w:r>
      <w:r w:rsidR="00122D75">
        <w:t xml:space="preserve"> </w:t>
      </w:r>
      <w:r w:rsidR="000F1EC7">
        <w:t>Enhancements</w:t>
      </w:r>
    </w:p>
    <w:p w14:paraId="0978E6C2" w14:textId="74560ACB" w:rsidR="00471D1C" w:rsidRDefault="00955852" w:rsidP="00191BF1">
      <w:pPr>
        <w:pStyle w:val="Heading3"/>
      </w:pPr>
      <w:r>
        <w:t>Number</w:t>
      </w:r>
      <w:r w:rsidR="00135F81">
        <w:t xml:space="preserve"> of PUCCH repetitions</w:t>
      </w:r>
    </w:p>
    <w:p w14:paraId="2D3FFB99" w14:textId="1C311CE3" w:rsidR="00135F81" w:rsidRDefault="00926DF5" w:rsidP="00135F81">
      <w:pPr>
        <w:rPr>
          <w:lang w:val="en-GB" w:eastAsia="ja-JP"/>
        </w:rPr>
      </w:pPr>
      <w:r>
        <w:rPr>
          <w:lang w:val="en-GB" w:eastAsia="ja-JP"/>
        </w:rPr>
        <w:t xml:space="preserve">The following agreements were made on number of </w:t>
      </w:r>
      <w:r w:rsidR="009F4632">
        <w:rPr>
          <w:lang w:val="en-GB" w:eastAsia="ja-JP"/>
        </w:rPr>
        <w:t xml:space="preserve">mTRP </w:t>
      </w:r>
      <w:r>
        <w:rPr>
          <w:lang w:val="en-GB" w:eastAsia="ja-JP"/>
        </w:rPr>
        <w:t xml:space="preserve">PUCCH repetitions in previous </w:t>
      </w:r>
      <w:r w:rsidR="007113A6">
        <w:rPr>
          <w:lang w:val="en-GB" w:eastAsia="ja-JP"/>
        </w:rPr>
        <w:t>RAN1</w:t>
      </w:r>
      <w:r w:rsidR="00135F81">
        <w:rPr>
          <w:lang w:val="en-GB" w:eastAsia="ja-JP"/>
        </w:rPr>
        <w:t xml:space="preserve"> </w:t>
      </w:r>
      <w:r>
        <w:rPr>
          <w:lang w:val="en-GB" w:eastAsia="ja-JP"/>
        </w:rPr>
        <w:t>meetings</w:t>
      </w:r>
      <w:r w:rsidR="00135F81">
        <w:rPr>
          <w:lang w:val="en-GB" w:eastAsia="ja-JP"/>
        </w:rPr>
        <w:t>:</w:t>
      </w:r>
    </w:p>
    <w:p w14:paraId="3EA6CF41" w14:textId="3130EE48" w:rsidR="00135F81" w:rsidRDefault="00926DF5" w:rsidP="00926DF5">
      <w:pPr>
        <w:ind w:left="562"/>
      </w:pPr>
      <w:r>
        <w:t>RAN1#</w:t>
      </w:r>
      <w:r w:rsidR="000A651A">
        <w:t>104-e</w:t>
      </w:r>
      <w:r w:rsidR="00137DA6">
        <w:t>:</w:t>
      </w:r>
    </w:p>
    <w:p w14:paraId="15E02679" w14:textId="77777777" w:rsidR="00091E14" w:rsidRPr="00BB049C" w:rsidRDefault="00091E14" w:rsidP="00926DF5">
      <w:pPr>
        <w:spacing w:after="0"/>
        <w:ind w:left="562"/>
        <w:rPr>
          <w:rFonts w:ascii="Times New Roman" w:eastAsia="Batang" w:hAnsi="Times New Roman" w:cs="Times New Roman"/>
          <w:i/>
        </w:rPr>
      </w:pPr>
      <w:r w:rsidRPr="00BB049C">
        <w:rPr>
          <w:rFonts w:ascii="Times New Roman" w:eastAsia="Batang" w:hAnsi="Times New Roman" w:cs="Times New Roman"/>
          <w:b/>
          <w:i/>
          <w:highlight w:val="green"/>
        </w:rPr>
        <w:t>Agreement</w:t>
      </w:r>
    </w:p>
    <w:p w14:paraId="5330BDA8" w14:textId="77777777" w:rsidR="00091E14" w:rsidRPr="00BB049C" w:rsidRDefault="00091E14" w:rsidP="00926DF5">
      <w:pPr>
        <w:spacing w:after="0"/>
        <w:ind w:left="562"/>
        <w:rPr>
          <w:rFonts w:ascii="Times New Roman" w:eastAsia="Batang" w:hAnsi="Times New Roman" w:cs="Times New Roman"/>
          <w:i/>
        </w:rPr>
      </w:pPr>
      <w:r w:rsidRPr="00BB049C">
        <w:rPr>
          <w:rFonts w:ascii="Times New Roman" w:eastAsia="Batang" w:hAnsi="Times New Roman" w:cs="Times New Roman"/>
          <w:i/>
        </w:rPr>
        <w:t xml:space="preserve">For M-TRP PUCCH scheme 1, </w:t>
      </w:r>
    </w:p>
    <w:p w14:paraId="0FE8BDBC" w14:textId="77777777" w:rsidR="00091E14" w:rsidRPr="00BB049C" w:rsidRDefault="00091E14" w:rsidP="00926DF5">
      <w:pPr>
        <w:numPr>
          <w:ilvl w:val="0"/>
          <w:numId w:val="36"/>
        </w:numPr>
        <w:shd w:val="clear" w:color="auto" w:fill="FFFFFF"/>
        <w:spacing w:after="0"/>
        <w:ind w:left="1282"/>
        <w:contextualSpacing/>
        <w:rPr>
          <w:rFonts w:ascii="Times New Roman" w:eastAsia="Batang" w:hAnsi="Times New Roman" w:cs="Times New Roman"/>
          <w:i/>
        </w:rPr>
      </w:pPr>
      <w:r w:rsidRPr="00BB049C">
        <w:rPr>
          <w:rFonts w:ascii="Times New Roman" w:eastAsia="Batang" w:hAnsi="Times New Roman" w:cs="Times New Roman"/>
          <w:i/>
        </w:rPr>
        <w:t xml:space="preserve">For PUCCH formats 1/3/4, values for the total number of repetitions at least contain values 2, 4, and 8.  </w:t>
      </w:r>
    </w:p>
    <w:p w14:paraId="6EC397C1" w14:textId="77777777" w:rsidR="00091E14" w:rsidRPr="00BB049C" w:rsidRDefault="00091E14" w:rsidP="00926DF5">
      <w:pPr>
        <w:numPr>
          <w:ilvl w:val="1"/>
          <w:numId w:val="36"/>
        </w:numPr>
        <w:shd w:val="clear" w:color="auto" w:fill="FFFFFF"/>
        <w:spacing w:after="0"/>
        <w:ind w:left="2002"/>
        <w:contextualSpacing/>
        <w:rPr>
          <w:rFonts w:ascii="Times New Roman" w:eastAsia="Batang" w:hAnsi="Times New Roman" w:cs="Times New Roman"/>
          <w:i/>
        </w:rPr>
      </w:pPr>
      <w:r w:rsidRPr="00BB049C">
        <w:rPr>
          <w:rFonts w:ascii="Times New Roman" w:eastAsia="Batang" w:hAnsi="Times New Roman" w:cs="Times New Roman"/>
          <w:i/>
        </w:rPr>
        <w:t>FFS: maximum repetition number can be extended to 16.</w:t>
      </w:r>
    </w:p>
    <w:p w14:paraId="60A1CBBC" w14:textId="77777777" w:rsidR="00091E14" w:rsidRPr="00BB049C" w:rsidRDefault="00091E14" w:rsidP="00926DF5">
      <w:pPr>
        <w:numPr>
          <w:ilvl w:val="0"/>
          <w:numId w:val="36"/>
        </w:numPr>
        <w:shd w:val="clear" w:color="auto" w:fill="FFFFFF"/>
        <w:spacing w:after="0"/>
        <w:ind w:left="1282"/>
        <w:contextualSpacing/>
        <w:rPr>
          <w:rFonts w:ascii="Times New Roman" w:eastAsia="Batang" w:hAnsi="Times New Roman" w:cs="Times New Roman"/>
          <w:i/>
        </w:rPr>
      </w:pPr>
      <w:r w:rsidRPr="00BB049C">
        <w:rPr>
          <w:rFonts w:ascii="Times New Roman" w:eastAsia="Batang" w:hAnsi="Times New Roman" w:cs="Times New Roman"/>
          <w:i/>
        </w:rPr>
        <w:t xml:space="preserve">For PUCCH formats 0/2, the total number of repetitions at least contain 2.  </w:t>
      </w:r>
    </w:p>
    <w:p w14:paraId="3A11D89E" w14:textId="77777777" w:rsidR="00091E14" w:rsidRPr="00BB049C" w:rsidRDefault="00091E14" w:rsidP="00926DF5">
      <w:pPr>
        <w:numPr>
          <w:ilvl w:val="1"/>
          <w:numId w:val="36"/>
        </w:numPr>
        <w:shd w:val="clear" w:color="auto" w:fill="FFFFFF"/>
        <w:spacing w:after="0"/>
        <w:ind w:left="2002"/>
        <w:contextualSpacing/>
        <w:rPr>
          <w:rFonts w:ascii="Times New Roman" w:eastAsia="Batang" w:hAnsi="Times New Roman" w:cs="Times New Roman"/>
          <w:i/>
        </w:rPr>
      </w:pPr>
      <w:r w:rsidRPr="00BB049C">
        <w:rPr>
          <w:rFonts w:ascii="Times New Roman" w:eastAsia="Batang" w:hAnsi="Times New Roman" w:cs="Times New Roman"/>
          <w:i/>
        </w:rPr>
        <w:t>FFS: other values.</w:t>
      </w:r>
    </w:p>
    <w:p w14:paraId="59AFFFC3" w14:textId="77777777" w:rsidR="00091E14" w:rsidRPr="00BB049C" w:rsidRDefault="00091E14" w:rsidP="00926DF5">
      <w:pPr>
        <w:numPr>
          <w:ilvl w:val="0"/>
          <w:numId w:val="36"/>
        </w:numPr>
        <w:shd w:val="clear" w:color="auto" w:fill="FFFFFF"/>
        <w:spacing w:after="0"/>
        <w:ind w:left="1282"/>
        <w:contextualSpacing/>
        <w:rPr>
          <w:rFonts w:ascii="Times New Roman" w:eastAsia="Batang" w:hAnsi="Times New Roman" w:cs="Times New Roman"/>
          <w:i/>
        </w:rPr>
      </w:pPr>
      <w:r w:rsidRPr="00BB049C">
        <w:rPr>
          <w:rFonts w:ascii="Times New Roman" w:eastAsia="Batang" w:hAnsi="Times New Roman" w:cs="Times New Roman"/>
          <w:i/>
        </w:rPr>
        <w:t>RRC configured number of slots (repetitions) are applied across both TRPs (</w:t>
      </w:r>
      <w:proofErr w:type="spellStart"/>
      <w:r w:rsidRPr="00BB049C">
        <w:rPr>
          <w:rFonts w:ascii="Times New Roman" w:eastAsia="Batang" w:hAnsi="Times New Roman" w:cs="Times New Roman"/>
          <w:i/>
        </w:rPr>
        <w:t>e.g</w:t>
      </w:r>
      <w:proofErr w:type="spellEnd"/>
      <w:r w:rsidRPr="00BB049C">
        <w:rPr>
          <w:rFonts w:ascii="Times New Roman" w:eastAsia="Batang" w:hAnsi="Times New Roman" w:cs="Times New Roman"/>
          <w:i/>
        </w:rPr>
        <w:t xml:space="preserve"> if the number of repetitions given by </w:t>
      </w:r>
      <w:proofErr w:type="spellStart"/>
      <w:r w:rsidRPr="00BB049C">
        <w:rPr>
          <w:rFonts w:ascii="Times New Roman" w:eastAsia="Batang" w:hAnsi="Times New Roman" w:cs="Times New Roman"/>
          <w:i/>
        </w:rPr>
        <w:t>nrofSlots</w:t>
      </w:r>
      <w:proofErr w:type="spellEnd"/>
      <w:r w:rsidRPr="00BB049C">
        <w:rPr>
          <w:rFonts w:ascii="Times New Roman" w:eastAsia="Batang" w:hAnsi="Times New Roman" w:cs="Times New Roman"/>
          <w:i/>
        </w:rPr>
        <w:t xml:space="preserve"> in PUCCH-config is 8, per TRP limit is 4). </w:t>
      </w:r>
    </w:p>
    <w:p w14:paraId="398BBC14" w14:textId="77777777" w:rsidR="000A651A" w:rsidRPr="00BB049C" w:rsidRDefault="000A651A" w:rsidP="00926DF5">
      <w:pPr>
        <w:ind w:left="562"/>
        <w:rPr>
          <w:i/>
          <w:lang w:val="en-GB" w:eastAsia="ja-JP"/>
        </w:rPr>
      </w:pPr>
    </w:p>
    <w:p w14:paraId="08F88697" w14:textId="77777777" w:rsidR="00135F81" w:rsidRPr="00BB049C" w:rsidRDefault="00135F81" w:rsidP="00926DF5">
      <w:pPr>
        <w:spacing w:after="0"/>
        <w:ind w:left="562"/>
        <w:rPr>
          <w:rFonts w:ascii="Times New Roman" w:eastAsia="Batang" w:hAnsi="Times New Roman" w:cs="Times New Roman"/>
          <w:b/>
          <w:i/>
        </w:rPr>
      </w:pPr>
      <w:r w:rsidRPr="00BB049C">
        <w:rPr>
          <w:rFonts w:ascii="Times New Roman" w:eastAsia="Batang" w:hAnsi="Times New Roman" w:cs="Times New Roman"/>
          <w:b/>
          <w:i/>
        </w:rPr>
        <w:t>Conclusion</w:t>
      </w:r>
    </w:p>
    <w:p w14:paraId="414FF5E5" w14:textId="77777777" w:rsidR="00135F81" w:rsidRPr="00BB049C" w:rsidRDefault="00135F81" w:rsidP="00926DF5">
      <w:pPr>
        <w:spacing w:after="0"/>
        <w:ind w:left="562"/>
        <w:rPr>
          <w:rFonts w:ascii="Times New Roman" w:eastAsia="Batang" w:hAnsi="Times New Roman" w:cs="Times New Roman"/>
          <w:i/>
        </w:rPr>
      </w:pPr>
      <w:r w:rsidRPr="00A54DCA">
        <w:rPr>
          <w:rFonts w:ascii="Times New Roman" w:eastAsia="Batang" w:hAnsi="Times New Roman" w:cs="Times New Roman"/>
          <w:i/>
          <w:highlight w:val="yellow"/>
        </w:rPr>
        <w:t>Strive to reuse the specification support for dynamic indication of number of repetitions introduced in the Rel-17 coverage enhancement work item for multi-TRP operation.</w:t>
      </w:r>
      <w:r w:rsidRPr="00BB049C">
        <w:rPr>
          <w:rFonts w:ascii="Times New Roman" w:eastAsia="Batang" w:hAnsi="Times New Roman" w:cs="Times New Roman"/>
          <w:i/>
        </w:rPr>
        <w:t xml:space="preserve"> Decide whether further enhancements for multi-TRP operation are necessary in RAN1#106bis. No further discussion on this topic until RAN1#106bis under agenda item 8.1.</w:t>
      </w:r>
    </w:p>
    <w:p w14:paraId="13359096" w14:textId="77777777" w:rsidR="00135F81" w:rsidRPr="00BB049C" w:rsidRDefault="00135F81" w:rsidP="00926DF5">
      <w:pPr>
        <w:ind w:left="562"/>
        <w:rPr>
          <w:i/>
          <w:lang w:val="en-GB" w:eastAsia="ja-JP"/>
        </w:rPr>
      </w:pPr>
    </w:p>
    <w:p w14:paraId="3309FFA1" w14:textId="44582B9E" w:rsidR="00137DA6" w:rsidRPr="00BB049C" w:rsidRDefault="00926DF5" w:rsidP="00926DF5">
      <w:pPr>
        <w:ind w:left="562"/>
        <w:rPr>
          <w:lang w:val="en-GB" w:eastAsia="ja-JP"/>
        </w:rPr>
      </w:pPr>
      <w:r w:rsidRPr="00BB049C">
        <w:rPr>
          <w:lang w:val="en-GB" w:eastAsia="ja-JP"/>
        </w:rPr>
        <w:t>RAN1#</w:t>
      </w:r>
      <w:r w:rsidR="00137DA6" w:rsidRPr="00BB049C">
        <w:rPr>
          <w:lang w:val="en-GB" w:eastAsia="ja-JP"/>
        </w:rPr>
        <w:t>105e:</w:t>
      </w:r>
    </w:p>
    <w:p w14:paraId="68A993B6" w14:textId="77777777" w:rsidR="00137DA6" w:rsidRPr="00BB049C" w:rsidRDefault="00137DA6" w:rsidP="00926DF5">
      <w:pPr>
        <w:spacing w:after="0"/>
        <w:ind w:left="562"/>
        <w:rPr>
          <w:rFonts w:ascii="Times" w:eastAsia="Batang" w:hAnsi="Times" w:cs="Times"/>
          <w:b/>
          <w:i/>
          <w:color w:val="000000"/>
          <w:shd w:val="clear" w:color="auto" w:fill="FF00FF"/>
        </w:rPr>
      </w:pPr>
      <w:r w:rsidRPr="00BB049C">
        <w:rPr>
          <w:rFonts w:ascii="Times" w:eastAsia="Batang" w:hAnsi="Times" w:cs="Times"/>
          <w:b/>
          <w:i/>
          <w:color w:val="000000"/>
          <w:highlight w:val="green"/>
        </w:rPr>
        <w:t xml:space="preserve">Agreement </w:t>
      </w:r>
    </w:p>
    <w:p w14:paraId="4C94908C" w14:textId="77777777" w:rsidR="00137DA6" w:rsidRPr="00BB049C" w:rsidRDefault="00137DA6" w:rsidP="00926DF5">
      <w:pPr>
        <w:spacing w:after="0"/>
        <w:ind w:left="562"/>
        <w:rPr>
          <w:rFonts w:ascii="Times" w:eastAsia="Batang" w:hAnsi="Times" w:cs="Times"/>
          <w:i/>
        </w:rPr>
      </w:pPr>
      <w:r w:rsidRPr="00BB049C">
        <w:rPr>
          <w:rFonts w:ascii="Times" w:eastAsia="Batang" w:hAnsi="Times" w:cs="Times"/>
          <w:i/>
        </w:rPr>
        <w:t>Confirm the working assumption with removing brackets on [consecutive] and adding UE capability.</w:t>
      </w:r>
    </w:p>
    <w:p w14:paraId="7A7A261E" w14:textId="77777777" w:rsidR="00137DA6" w:rsidRPr="00BB049C" w:rsidRDefault="00137DA6" w:rsidP="00926DF5">
      <w:pPr>
        <w:numPr>
          <w:ilvl w:val="0"/>
          <w:numId w:val="41"/>
        </w:numPr>
        <w:spacing w:after="0"/>
        <w:ind w:left="922"/>
        <w:rPr>
          <w:rFonts w:ascii="Times" w:eastAsia="Batang" w:hAnsi="Times" w:cs="Times"/>
          <w:i/>
        </w:rPr>
      </w:pPr>
      <w:r w:rsidRPr="00BB049C">
        <w:rPr>
          <w:rFonts w:ascii="Times" w:eastAsia="Batang" w:hAnsi="Times" w:cs="Times"/>
          <w:i/>
        </w:rPr>
        <w:t>For PUCCH reliability enhancement, support multi-TRP intra-slot repetition (Scheme 3) for all PUCCH formats.</w:t>
      </w:r>
    </w:p>
    <w:p w14:paraId="3B15563E" w14:textId="77777777" w:rsidR="00137DA6" w:rsidRPr="00BB049C" w:rsidRDefault="00137DA6" w:rsidP="00926DF5">
      <w:pPr>
        <w:numPr>
          <w:ilvl w:val="1"/>
          <w:numId w:val="41"/>
        </w:numPr>
        <w:spacing w:after="0"/>
        <w:ind w:left="1642"/>
        <w:rPr>
          <w:rFonts w:ascii="Times" w:eastAsia="Batang" w:hAnsi="Times" w:cs="Times"/>
          <w:i/>
        </w:rPr>
      </w:pPr>
      <w:r w:rsidRPr="00BB049C">
        <w:rPr>
          <w:rFonts w:ascii="Times" w:eastAsia="Batang" w:hAnsi="Times" w:cs="Times"/>
          <w:i/>
        </w:rPr>
        <w:t xml:space="preserve">The same PUCCH resource carrying UCI is repeated for X = 2 </w:t>
      </w:r>
      <w:r w:rsidRPr="00BB049C">
        <w:rPr>
          <w:rFonts w:ascii="Times" w:eastAsia="Batang" w:hAnsi="Times" w:cs="Times"/>
          <w:i/>
          <w:strike/>
          <w:color w:val="FF0000"/>
        </w:rPr>
        <w:t>[</w:t>
      </w:r>
      <w:r w:rsidRPr="00BB049C">
        <w:rPr>
          <w:rFonts w:ascii="Times" w:eastAsia="Batang" w:hAnsi="Times" w:cs="Times"/>
          <w:i/>
        </w:rPr>
        <w:t>consecutive</w:t>
      </w:r>
      <w:r w:rsidRPr="00BB049C">
        <w:rPr>
          <w:rFonts w:ascii="Times" w:eastAsia="Batang" w:hAnsi="Times" w:cs="Times"/>
          <w:i/>
          <w:strike/>
          <w:color w:val="FF0000"/>
        </w:rPr>
        <w:t>]</w:t>
      </w:r>
      <w:r w:rsidRPr="00BB049C">
        <w:rPr>
          <w:rFonts w:ascii="Times" w:eastAsia="Batang" w:hAnsi="Times" w:cs="Times"/>
          <w:i/>
          <w:color w:val="FF0000"/>
        </w:rPr>
        <w:t xml:space="preserve"> </w:t>
      </w:r>
      <w:r w:rsidRPr="00BB049C">
        <w:rPr>
          <w:rFonts w:ascii="Times" w:eastAsia="Batang" w:hAnsi="Times" w:cs="Times"/>
          <w:i/>
        </w:rPr>
        <w:t xml:space="preserve">sub-slots within a slot. </w:t>
      </w:r>
    </w:p>
    <w:p w14:paraId="3C9A606A" w14:textId="77777777" w:rsidR="00137DA6" w:rsidRPr="00BB049C" w:rsidRDefault="00137DA6" w:rsidP="00926DF5">
      <w:pPr>
        <w:numPr>
          <w:ilvl w:val="1"/>
          <w:numId w:val="41"/>
        </w:numPr>
        <w:spacing w:after="0"/>
        <w:ind w:left="1642"/>
        <w:rPr>
          <w:rFonts w:ascii="Times" w:eastAsia="Batang" w:hAnsi="Times" w:cs="Times"/>
          <w:i/>
        </w:rPr>
      </w:pPr>
      <w:r w:rsidRPr="00BB049C">
        <w:rPr>
          <w:rFonts w:ascii="Times" w:eastAsia="Batang" w:hAnsi="Times" w:cs="Times"/>
          <w:i/>
        </w:rPr>
        <w:t>Refer the design details related to sub-slot configurations (</w:t>
      </w:r>
      <w:proofErr w:type="gramStart"/>
      <w:r w:rsidRPr="00BB049C">
        <w:rPr>
          <w:rFonts w:ascii="Times" w:eastAsia="Batang" w:hAnsi="Times" w:cs="Times"/>
          <w:i/>
        </w:rPr>
        <w:t>e.g.</w:t>
      </w:r>
      <w:proofErr w:type="gramEnd"/>
      <w:r w:rsidRPr="00BB049C">
        <w:rPr>
          <w:rFonts w:ascii="Times" w:eastAsia="Batang" w:hAnsi="Times" w:cs="Times"/>
          <w:i/>
        </w:rPr>
        <w:t xml:space="preserve"> other values of X) to Rel-17 </w:t>
      </w:r>
      <w:proofErr w:type="spellStart"/>
      <w:r w:rsidRPr="00BB049C">
        <w:rPr>
          <w:rFonts w:ascii="Times" w:eastAsia="Batang" w:hAnsi="Times" w:cs="Times"/>
          <w:i/>
        </w:rPr>
        <w:t>eIIoT</w:t>
      </w:r>
      <w:proofErr w:type="spellEnd"/>
    </w:p>
    <w:p w14:paraId="09719ED3" w14:textId="77777777" w:rsidR="00137DA6" w:rsidRPr="00BB049C" w:rsidRDefault="00137DA6" w:rsidP="00926DF5">
      <w:pPr>
        <w:numPr>
          <w:ilvl w:val="0"/>
          <w:numId w:val="41"/>
        </w:numPr>
        <w:spacing w:after="0"/>
        <w:ind w:left="922"/>
        <w:rPr>
          <w:rFonts w:ascii="Times" w:eastAsia="Batang" w:hAnsi="Times" w:cs="Times"/>
          <w:i/>
        </w:rPr>
      </w:pPr>
      <w:r w:rsidRPr="00BB049C">
        <w:rPr>
          <w:rFonts w:ascii="Times" w:eastAsia="Batang" w:hAnsi="Times" w:cs="Times"/>
          <w:i/>
        </w:rPr>
        <w:t>Note1: The decision of supporting scheme 3 is only applicable for multi-TRP operation.</w:t>
      </w:r>
    </w:p>
    <w:p w14:paraId="66E6AFBC" w14:textId="77777777" w:rsidR="00137DA6" w:rsidRPr="00BB049C" w:rsidRDefault="00137DA6" w:rsidP="00926DF5">
      <w:pPr>
        <w:numPr>
          <w:ilvl w:val="0"/>
          <w:numId w:val="41"/>
        </w:numPr>
        <w:spacing w:after="0"/>
        <w:ind w:left="922"/>
        <w:rPr>
          <w:rFonts w:ascii="Times" w:eastAsia="Batang" w:hAnsi="Times" w:cs="Times"/>
          <w:i/>
        </w:rPr>
      </w:pPr>
      <w:r w:rsidRPr="00BB049C">
        <w:rPr>
          <w:rFonts w:ascii="Times" w:eastAsia="Batang" w:hAnsi="Times" w:cs="Times"/>
          <w:i/>
        </w:rPr>
        <w:t>This feature is optional. </w:t>
      </w:r>
    </w:p>
    <w:p w14:paraId="4B4672A9" w14:textId="77777777" w:rsidR="00137DA6" w:rsidRDefault="00137DA6" w:rsidP="00135F81">
      <w:pPr>
        <w:rPr>
          <w:lang w:val="en-GB" w:eastAsia="ja-JP"/>
        </w:rPr>
      </w:pPr>
    </w:p>
    <w:p w14:paraId="36799917" w14:textId="34025F35" w:rsidR="009F4632" w:rsidRDefault="00BA3FD6" w:rsidP="00135F81">
      <w:pPr>
        <w:rPr>
          <w:lang w:val="en-GB" w:eastAsia="ja-JP"/>
        </w:rPr>
      </w:pPr>
      <w:r>
        <w:rPr>
          <w:lang w:val="en-GB" w:eastAsia="ja-JP"/>
        </w:rPr>
        <w:t xml:space="preserve">The following RAN1 agreements were made under </w:t>
      </w:r>
      <w:r w:rsidR="000F0B4B">
        <w:rPr>
          <w:lang w:val="en-GB" w:eastAsia="ja-JP"/>
        </w:rPr>
        <w:t xml:space="preserve">Rel-17 </w:t>
      </w:r>
      <w:r w:rsidR="00EE37EE">
        <w:rPr>
          <w:lang w:val="en-GB" w:eastAsia="ja-JP"/>
        </w:rPr>
        <w:t xml:space="preserve">coverage </w:t>
      </w:r>
      <w:r>
        <w:rPr>
          <w:lang w:val="en-GB" w:eastAsia="ja-JP"/>
        </w:rPr>
        <w:t>enhancement</w:t>
      </w:r>
      <w:r w:rsidR="00970B03">
        <w:rPr>
          <w:lang w:val="en-GB" w:eastAsia="ja-JP"/>
        </w:rPr>
        <w:t xml:space="preserve"> </w:t>
      </w:r>
      <w:r w:rsidR="00404461">
        <w:rPr>
          <w:lang w:val="en-GB" w:eastAsia="ja-JP"/>
        </w:rPr>
        <w:t xml:space="preserve">WI </w:t>
      </w:r>
      <w:r w:rsidR="00970B03">
        <w:rPr>
          <w:lang w:val="en-GB" w:eastAsia="ja-JP"/>
        </w:rPr>
        <w:t>in which</w:t>
      </w:r>
      <w:r w:rsidR="00EE37EE">
        <w:rPr>
          <w:lang w:val="en-GB" w:eastAsia="ja-JP"/>
        </w:rPr>
        <w:t xml:space="preserve"> </w:t>
      </w:r>
      <w:r w:rsidR="00162C0A">
        <w:rPr>
          <w:lang w:val="en-GB" w:eastAsia="ja-JP"/>
        </w:rPr>
        <w:t xml:space="preserve">2, 4 and 8 repetitions are supported for all PUCCH formats and for both intra-slot and inter-slot PUCCH </w:t>
      </w:r>
      <w:proofErr w:type="gramStart"/>
      <w:r w:rsidR="00162C0A">
        <w:rPr>
          <w:lang w:val="en-GB" w:eastAsia="ja-JP"/>
        </w:rPr>
        <w:t>repetitions</w:t>
      </w:r>
      <w:r w:rsidR="00314507">
        <w:rPr>
          <w:lang w:val="en-GB" w:eastAsia="ja-JP"/>
        </w:rPr>
        <w:t xml:space="preserve"> </w:t>
      </w:r>
      <w:r w:rsidR="00162C0A">
        <w:rPr>
          <w:lang w:val="en-GB" w:eastAsia="ja-JP"/>
        </w:rPr>
        <w:t>.</w:t>
      </w:r>
      <w:proofErr w:type="gramEnd"/>
      <w:r w:rsidR="00162C0A">
        <w:rPr>
          <w:lang w:val="en-GB" w:eastAsia="ja-JP"/>
        </w:rPr>
        <w:t xml:space="preserve"> </w:t>
      </w:r>
      <w:r w:rsidR="003D3A8C">
        <w:rPr>
          <w:lang w:val="en-GB" w:eastAsia="ja-JP"/>
        </w:rPr>
        <w:t xml:space="preserve"> </w:t>
      </w:r>
    </w:p>
    <w:p w14:paraId="6766F94E" w14:textId="77777777" w:rsidR="009F4632" w:rsidRPr="005E7DB2" w:rsidRDefault="009F4632" w:rsidP="005E7DB2">
      <w:pPr>
        <w:ind w:left="360"/>
        <w:rPr>
          <w:rFonts w:ascii="Times New Roman" w:hAnsi="Times New Roman" w:cs="Times New Roman"/>
          <w:i/>
          <w:iCs/>
          <w:highlight w:val="green"/>
        </w:rPr>
      </w:pPr>
      <w:r w:rsidRPr="005E7DB2">
        <w:rPr>
          <w:rFonts w:ascii="Times New Roman" w:hAnsi="Times New Roman" w:cs="Times New Roman"/>
          <w:i/>
          <w:iCs/>
          <w:highlight w:val="green"/>
        </w:rPr>
        <w:t xml:space="preserve">Agreement </w:t>
      </w:r>
    </w:p>
    <w:p w14:paraId="74770D55" w14:textId="77777777" w:rsidR="009F4632" w:rsidRPr="005E7DB2" w:rsidRDefault="009F4632" w:rsidP="005E7DB2">
      <w:pPr>
        <w:pStyle w:val="ListParagraph"/>
        <w:numPr>
          <w:ilvl w:val="0"/>
          <w:numId w:val="53"/>
        </w:numPr>
        <w:overflowPunct w:val="0"/>
        <w:autoSpaceDE w:val="0"/>
        <w:autoSpaceDN w:val="0"/>
        <w:adjustRightInd w:val="0"/>
        <w:spacing w:after="180" w:line="240" w:lineRule="auto"/>
        <w:ind w:left="1080"/>
        <w:contextualSpacing/>
        <w:textAlignment w:val="baseline"/>
        <w:rPr>
          <w:rFonts w:ascii="Times New Roman" w:hAnsi="Times New Roman" w:cs="Times New Roman"/>
          <w:i/>
          <w:iCs/>
        </w:rPr>
      </w:pPr>
      <w:r w:rsidRPr="005E7DB2">
        <w:rPr>
          <w:rFonts w:ascii="Times New Roman" w:hAnsi="Times New Roman" w:cs="Times New Roman"/>
          <w:i/>
          <w:iCs/>
        </w:rPr>
        <w:t xml:space="preserve">For a PUCCH resource, if both a new repetition parameter corresponding to Rel-17 dynamic PUCCH repetition factor indication and the Rel-15/16 </w:t>
      </w:r>
      <w:proofErr w:type="spellStart"/>
      <w:r w:rsidRPr="005E7DB2">
        <w:rPr>
          <w:rFonts w:ascii="Times New Roman" w:hAnsi="Times New Roman" w:cs="Times New Roman"/>
          <w:i/>
          <w:iCs/>
        </w:rPr>
        <w:t>nrofSlots</w:t>
      </w:r>
      <w:proofErr w:type="spellEnd"/>
      <w:r w:rsidRPr="005E7DB2">
        <w:rPr>
          <w:rFonts w:ascii="Times New Roman" w:hAnsi="Times New Roman" w:cs="Times New Roman"/>
          <w:i/>
          <w:iCs/>
        </w:rPr>
        <w:t xml:space="preserve"> are configured, the new repetition parameter overrides </w:t>
      </w:r>
      <w:proofErr w:type="spellStart"/>
      <w:r w:rsidRPr="005E7DB2">
        <w:rPr>
          <w:rFonts w:ascii="Times New Roman" w:hAnsi="Times New Roman" w:cs="Times New Roman"/>
          <w:i/>
          <w:iCs/>
        </w:rPr>
        <w:t>nrofSlots</w:t>
      </w:r>
      <w:proofErr w:type="spellEnd"/>
      <w:r w:rsidRPr="005E7DB2">
        <w:rPr>
          <w:rFonts w:ascii="Times New Roman" w:hAnsi="Times New Roman" w:cs="Times New Roman"/>
          <w:i/>
          <w:iCs/>
        </w:rPr>
        <w:t>. </w:t>
      </w:r>
    </w:p>
    <w:p w14:paraId="16477A94" w14:textId="77777777" w:rsidR="009F4632" w:rsidRPr="005E7DB2" w:rsidRDefault="009F4632" w:rsidP="005E7DB2">
      <w:pPr>
        <w:ind w:left="360"/>
        <w:rPr>
          <w:rFonts w:ascii="Times New Roman" w:hAnsi="Times New Roman" w:cs="Times New Roman"/>
          <w:i/>
          <w:iCs/>
          <w:highlight w:val="green"/>
        </w:rPr>
      </w:pPr>
      <w:r w:rsidRPr="005E7DB2">
        <w:rPr>
          <w:rFonts w:ascii="Times New Roman" w:hAnsi="Times New Roman" w:cs="Times New Roman"/>
          <w:i/>
          <w:iCs/>
          <w:highlight w:val="green"/>
        </w:rPr>
        <w:t>Agreement</w:t>
      </w:r>
    </w:p>
    <w:p w14:paraId="4F364D9E" w14:textId="77777777" w:rsidR="009F4632" w:rsidRPr="005E7DB2" w:rsidRDefault="009F4632" w:rsidP="005E7DB2">
      <w:pPr>
        <w:pStyle w:val="ListParagraph"/>
        <w:numPr>
          <w:ilvl w:val="0"/>
          <w:numId w:val="53"/>
        </w:numPr>
        <w:overflowPunct w:val="0"/>
        <w:autoSpaceDE w:val="0"/>
        <w:autoSpaceDN w:val="0"/>
        <w:adjustRightInd w:val="0"/>
        <w:spacing w:after="180" w:line="240" w:lineRule="auto"/>
        <w:ind w:left="1080"/>
        <w:contextualSpacing/>
        <w:textAlignment w:val="baseline"/>
        <w:rPr>
          <w:rFonts w:ascii="Times New Roman" w:hAnsi="Times New Roman" w:cs="Times New Roman"/>
          <w:i/>
          <w:iCs/>
        </w:rPr>
      </w:pPr>
      <w:r w:rsidRPr="005E7DB2">
        <w:rPr>
          <w:rFonts w:ascii="Times New Roman" w:hAnsi="Times New Roman" w:cs="Times New Roman"/>
          <w:i/>
          <w:iCs/>
        </w:rPr>
        <w:t xml:space="preserve">In Rel-17, reuse the Rel-16 PUCCH repetition factors 2, 4, 8. </w:t>
      </w:r>
    </w:p>
    <w:p w14:paraId="714C75AB" w14:textId="77777777" w:rsidR="009F4632" w:rsidRPr="005E7DB2" w:rsidRDefault="009F4632" w:rsidP="005E7DB2">
      <w:pPr>
        <w:pStyle w:val="ListParagraph"/>
        <w:numPr>
          <w:ilvl w:val="0"/>
          <w:numId w:val="53"/>
        </w:numPr>
        <w:overflowPunct w:val="0"/>
        <w:autoSpaceDE w:val="0"/>
        <w:autoSpaceDN w:val="0"/>
        <w:adjustRightInd w:val="0"/>
        <w:spacing w:after="180" w:line="240" w:lineRule="auto"/>
        <w:ind w:left="1080"/>
        <w:contextualSpacing/>
        <w:textAlignment w:val="baseline"/>
        <w:rPr>
          <w:rFonts w:ascii="Times New Roman" w:hAnsi="Times New Roman" w:cs="Times New Roman"/>
          <w:i/>
          <w:iCs/>
        </w:rPr>
      </w:pPr>
      <w:r w:rsidRPr="005E7DB2">
        <w:rPr>
          <w:rFonts w:ascii="Times New Roman" w:hAnsi="Times New Roman" w:cs="Times New Roman"/>
          <w:i/>
          <w:iCs/>
        </w:rPr>
        <w:t>Do not support PUCCH repetition factor larger than 8 In Rel-17.</w:t>
      </w:r>
    </w:p>
    <w:p w14:paraId="674CF342" w14:textId="39BD8793" w:rsidR="009F4632" w:rsidRPr="005E7DB2" w:rsidRDefault="009F4632" w:rsidP="005E7DB2">
      <w:pPr>
        <w:pStyle w:val="ListParagraph"/>
        <w:overflowPunct w:val="0"/>
        <w:autoSpaceDE w:val="0"/>
        <w:autoSpaceDN w:val="0"/>
        <w:adjustRightInd w:val="0"/>
        <w:spacing w:after="180" w:line="240" w:lineRule="auto"/>
        <w:ind w:left="1080"/>
        <w:contextualSpacing/>
        <w:textAlignment w:val="baseline"/>
        <w:rPr>
          <w:rFonts w:ascii="Times New Roman" w:hAnsi="Times New Roman" w:cs="Times New Roman"/>
          <w:i/>
          <w:iCs/>
        </w:rPr>
      </w:pPr>
    </w:p>
    <w:p w14:paraId="0E1D1813" w14:textId="77777777" w:rsidR="009F4632" w:rsidRPr="005E7DB2" w:rsidRDefault="009F4632" w:rsidP="005E7DB2">
      <w:pPr>
        <w:ind w:left="360"/>
        <w:rPr>
          <w:rFonts w:ascii="Times New Roman" w:hAnsi="Times New Roman" w:cs="Times New Roman"/>
          <w:i/>
          <w:iCs/>
          <w:highlight w:val="green"/>
        </w:rPr>
      </w:pPr>
      <w:r w:rsidRPr="005E7DB2">
        <w:rPr>
          <w:rFonts w:ascii="Times New Roman" w:hAnsi="Times New Roman" w:cs="Times New Roman"/>
          <w:i/>
          <w:iCs/>
          <w:highlight w:val="green"/>
        </w:rPr>
        <w:t>Agreement</w:t>
      </w:r>
    </w:p>
    <w:p w14:paraId="0D31565D" w14:textId="77777777" w:rsidR="009F4632" w:rsidRPr="005E7DB2" w:rsidRDefault="009F4632" w:rsidP="009F4632">
      <w:pPr>
        <w:ind w:left="360"/>
        <w:rPr>
          <w:rFonts w:ascii="Times New Roman" w:hAnsi="Times New Roman" w:cs="Times New Roman"/>
          <w:i/>
          <w:iCs/>
        </w:rPr>
      </w:pPr>
      <w:r w:rsidRPr="005E7DB2">
        <w:rPr>
          <w:rFonts w:ascii="Times New Roman" w:hAnsi="Times New Roman" w:cs="Times New Roman"/>
          <w:i/>
          <w:iCs/>
        </w:rPr>
        <w:t>Dynamic PUCCH repetition factor indication for SR or P/SP-CSI on PUCCH is not supported in Rel-17.</w:t>
      </w:r>
    </w:p>
    <w:p w14:paraId="4537417C" w14:textId="77777777" w:rsidR="00F7488B" w:rsidRPr="005E7DB2" w:rsidRDefault="00F7488B" w:rsidP="005E7DB2">
      <w:pPr>
        <w:ind w:left="360"/>
        <w:rPr>
          <w:rFonts w:ascii="Times New Roman" w:hAnsi="Times New Roman" w:cs="Times New Roman"/>
        </w:rPr>
      </w:pPr>
    </w:p>
    <w:p w14:paraId="22B4D0BA" w14:textId="77777777" w:rsidR="00F7488B" w:rsidRPr="005E7DB2" w:rsidRDefault="00F7488B" w:rsidP="005E7DB2">
      <w:pPr>
        <w:spacing w:after="0" w:line="240" w:lineRule="auto"/>
        <w:ind w:left="360"/>
        <w:rPr>
          <w:rFonts w:ascii="Times New Roman" w:eastAsia="Batang" w:hAnsi="Times New Roman" w:cs="Times New Roman"/>
          <w:i/>
          <w:iCs/>
          <w:szCs w:val="24"/>
          <w:highlight w:val="green"/>
          <w:lang w:val="en-GB"/>
        </w:rPr>
      </w:pPr>
      <w:r w:rsidRPr="005E7DB2">
        <w:rPr>
          <w:rFonts w:ascii="Times New Roman" w:eastAsia="Batang" w:hAnsi="Times New Roman" w:cs="Times New Roman"/>
          <w:i/>
          <w:iCs/>
          <w:szCs w:val="24"/>
          <w:highlight w:val="green"/>
          <w:lang w:val="en-GB"/>
        </w:rPr>
        <w:t xml:space="preserve">Agreement </w:t>
      </w:r>
    </w:p>
    <w:p w14:paraId="0DB82A05" w14:textId="77777777" w:rsidR="00F7488B" w:rsidRPr="005E7DB2" w:rsidRDefault="00F7488B" w:rsidP="005E7DB2">
      <w:pPr>
        <w:spacing w:after="0" w:line="240" w:lineRule="auto"/>
        <w:ind w:left="360"/>
        <w:rPr>
          <w:rFonts w:ascii="Times New Roman" w:eastAsia="Batang" w:hAnsi="Times New Roman" w:cs="Times New Roman"/>
          <w:i/>
          <w:iCs/>
          <w:szCs w:val="24"/>
          <w:lang w:val="en-GB"/>
        </w:rPr>
      </w:pPr>
      <w:r w:rsidRPr="005E7DB2">
        <w:rPr>
          <w:rFonts w:ascii="Times New Roman" w:eastAsia="Batang" w:hAnsi="Times New Roman" w:cs="Times New Roman"/>
          <w:i/>
          <w:iCs/>
          <w:szCs w:val="24"/>
          <w:lang w:val="en-GB"/>
        </w:rPr>
        <w:t xml:space="preserve">Support dynamic PUCCH repetition factor indication for all PUCCH formats including format 0, 1, 2, 3, 4 with a unified mechanism as agreed in RAN1#106e under agenda 8.8.2. </w:t>
      </w:r>
    </w:p>
    <w:p w14:paraId="0AD34E14" w14:textId="77777777" w:rsidR="009F4632" w:rsidRDefault="009F4632" w:rsidP="00135F81">
      <w:pPr>
        <w:rPr>
          <w:lang w:val="en-GB" w:eastAsia="ja-JP"/>
        </w:rPr>
      </w:pPr>
    </w:p>
    <w:p w14:paraId="06B4E54D" w14:textId="46C9C573" w:rsidR="00735A84" w:rsidRDefault="00735A84" w:rsidP="00135F81">
      <w:pPr>
        <w:rPr>
          <w:lang w:val="en-GB" w:eastAsia="ja-JP"/>
        </w:rPr>
      </w:pPr>
      <w:r>
        <w:rPr>
          <w:lang w:val="en-GB" w:eastAsia="ja-JP"/>
        </w:rPr>
        <w:t xml:space="preserve">The following agreements were made for intra-slot PUCCH repetition </w:t>
      </w:r>
      <w:r w:rsidR="000F0B4B">
        <w:rPr>
          <w:lang w:val="en-GB" w:eastAsia="ja-JP"/>
        </w:rPr>
        <w:t>in Rel-17 IOT and URLLC</w:t>
      </w:r>
      <w:r w:rsidR="00404461">
        <w:rPr>
          <w:lang w:val="en-GB" w:eastAsia="ja-JP"/>
        </w:rPr>
        <w:t xml:space="preserve"> WI</w:t>
      </w:r>
      <w:r w:rsidR="000F0B4B">
        <w:rPr>
          <w:lang w:val="en-GB" w:eastAsia="ja-JP"/>
        </w:rPr>
        <w:t>:</w:t>
      </w:r>
    </w:p>
    <w:p w14:paraId="6CFEE21C" w14:textId="77777777" w:rsidR="000F0B4B" w:rsidRPr="000F0B4B" w:rsidRDefault="000F0B4B" w:rsidP="00F82CDD">
      <w:pPr>
        <w:spacing w:after="0" w:line="240" w:lineRule="auto"/>
        <w:ind w:left="562"/>
        <w:jc w:val="both"/>
        <w:rPr>
          <w:rFonts w:ascii="Times" w:eastAsia="Batang" w:hAnsi="Times" w:cs="Times"/>
          <w:b/>
          <w:bCs/>
          <w:highlight w:val="green"/>
          <w:lang w:eastAsia="zh-CN"/>
        </w:rPr>
      </w:pPr>
      <w:r w:rsidRPr="000F0B4B">
        <w:rPr>
          <w:rFonts w:ascii="Times" w:eastAsia="Batang" w:hAnsi="Times" w:cs="Times"/>
          <w:b/>
          <w:bCs/>
          <w:highlight w:val="green"/>
          <w:lang w:eastAsia="zh-CN"/>
        </w:rPr>
        <w:t>Agreement</w:t>
      </w:r>
    </w:p>
    <w:p w14:paraId="09354C61" w14:textId="77777777" w:rsidR="000F0B4B" w:rsidRPr="000F0B4B" w:rsidRDefault="000F0B4B" w:rsidP="00F82CDD">
      <w:pPr>
        <w:spacing w:after="0" w:line="240" w:lineRule="auto"/>
        <w:ind w:left="562"/>
        <w:rPr>
          <w:rFonts w:ascii="Times" w:eastAsia="Batang" w:hAnsi="Times" w:cs="Times New Roman"/>
          <w:bCs/>
          <w:lang w:val="en-GB"/>
        </w:rPr>
      </w:pPr>
      <w:r w:rsidRPr="000F0B4B">
        <w:rPr>
          <w:rFonts w:ascii="Times" w:eastAsia="Batang" w:hAnsi="Times" w:cs="Times New Roman"/>
          <w:bCs/>
          <w:lang w:val="en-GB"/>
        </w:rPr>
        <w:t xml:space="preserve">For sub-slot based PUCCH repetition, the following agreement from </w:t>
      </w:r>
      <w:proofErr w:type="spellStart"/>
      <w:r w:rsidRPr="000F0B4B">
        <w:rPr>
          <w:rFonts w:ascii="Times" w:eastAsia="Batang" w:hAnsi="Times" w:cs="Times New Roman"/>
          <w:bCs/>
          <w:lang w:val="en-GB"/>
        </w:rPr>
        <w:t>Cov</w:t>
      </w:r>
      <w:proofErr w:type="spellEnd"/>
      <w:r w:rsidRPr="000F0B4B">
        <w:rPr>
          <w:rFonts w:ascii="Times" w:eastAsia="Batang" w:hAnsi="Times" w:cs="Times New Roman"/>
          <w:bCs/>
          <w:lang w:val="en-GB"/>
        </w:rPr>
        <w:t xml:space="preserve">. </w:t>
      </w:r>
      <w:proofErr w:type="spellStart"/>
      <w:r w:rsidRPr="000F0B4B">
        <w:rPr>
          <w:rFonts w:ascii="Times" w:eastAsia="Batang" w:hAnsi="Times" w:cs="Times New Roman"/>
          <w:bCs/>
          <w:lang w:val="en-GB"/>
        </w:rPr>
        <w:t>Enh</w:t>
      </w:r>
      <w:proofErr w:type="spellEnd"/>
      <w:r w:rsidRPr="000F0B4B">
        <w:rPr>
          <w:rFonts w:ascii="Times" w:eastAsia="Batang" w:hAnsi="Times" w:cs="Times New Roman"/>
          <w:bCs/>
          <w:lang w:val="en-GB"/>
        </w:rPr>
        <w:t xml:space="preserve">. WI for </w:t>
      </w:r>
      <w:proofErr w:type="gramStart"/>
      <w:r w:rsidRPr="000F0B4B">
        <w:rPr>
          <w:rFonts w:ascii="Times" w:eastAsia="Batang" w:hAnsi="Times" w:cs="Times New Roman"/>
          <w:bCs/>
          <w:lang w:val="en-GB"/>
        </w:rPr>
        <w:t>slot-based</w:t>
      </w:r>
      <w:proofErr w:type="gramEnd"/>
      <w:r w:rsidRPr="000F0B4B">
        <w:rPr>
          <w:rFonts w:ascii="Times" w:eastAsia="Batang" w:hAnsi="Times" w:cs="Times New Roman"/>
          <w:bCs/>
          <w:lang w:val="en-GB"/>
        </w:rPr>
        <w:t xml:space="preserve"> PUCCH repetition is adopted also for sub-slot based PUCCH repetition: </w:t>
      </w:r>
    </w:p>
    <w:tbl>
      <w:tblPr>
        <w:tblW w:w="962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0B4B" w:rsidRPr="000F0B4B" w14:paraId="55DE9946" w14:textId="77777777" w:rsidTr="00F82CDD">
        <w:tc>
          <w:tcPr>
            <w:tcW w:w="9629" w:type="dxa"/>
            <w:tcBorders>
              <w:top w:val="single" w:sz="4" w:space="0" w:color="auto"/>
              <w:left w:val="single" w:sz="4" w:space="0" w:color="auto"/>
              <w:bottom w:val="single" w:sz="4" w:space="0" w:color="auto"/>
              <w:right w:val="single" w:sz="4" w:space="0" w:color="auto"/>
            </w:tcBorders>
            <w:hideMark/>
          </w:tcPr>
          <w:p w14:paraId="5CBFD09F" w14:textId="77777777" w:rsidR="000F0B4B" w:rsidRPr="000F0B4B" w:rsidRDefault="000F0B4B" w:rsidP="000F0B4B">
            <w:pPr>
              <w:shd w:val="clear" w:color="auto" w:fill="FFFFFF"/>
              <w:spacing w:after="0" w:line="240" w:lineRule="auto"/>
              <w:ind w:left="568"/>
              <w:rPr>
                <w:rFonts w:ascii="Times" w:eastAsia="Batang" w:hAnsi="Times" w:cs="Times New Roman"/>
                <w:bCs/>
              </w:rPr>
            </w:pPr>
            <w:r w:rsidRPr="000F0B4B">
              <w:rPr>
                <w:rFonts w:ascii="Times" w:eastAsia="Batang" w:hAnsi="Times" w:cs="Times New Roman"/>
                <w:bCs/>
              </w:rPr>
              <w:t>Agreement</w:t>
            </w:r>
          </w:p>
          <w:p w14:paraId="45B3441F" w14:textId="77777777" w:rsidR="000F0B4B" w:rsidRPr="000F0B4B" w:rsidRDefault="000F0B4B" w:rsidP="000F0B4B">
            <w:pPr>
              <w:numPr>
                <w:ilvl w:val="0"/>
                <w:numId w:val="55"/>
              </w:numPr>
              <w:spacing w:after="0" w:line="240" w:lineRule="auto"/>
              <w:ind w:left="1288"/>
              <w:rPr>
                <w:rFonts w:ascii="Times" w:eastAsia="Batang" w:hAnsi="Times" w:cs="Times New Roman"/>
                <w:bCs/>
                <w:lang w:eastAsia="x-none"/>
              </w:rPr>
            </w:pPr>
            <w:r w:rsidRPr="000F0B4B">
              <w:rPr>
                <w:rFonts w:ascii="Times" w:eastAsia="Batang" w:hAnsi="Times" w:cs="Times New Roman"/>
                <w:bCs/>
                <w:lang w:eastAsia="x-none"/>
              </w:rPr>
              <w:t xml:space="preserve">In Rel-17, reuse the Rel-16 PUCCH repetition factors 2, 4, 8. </w:t>
            </w:r>
          </w:p>
          <w:p w14:paraId="0949235F" w14:textId="77777777" w:rsidR="000F0B4B" w:rsidRPr="000F0B4B" w:rsidRDefault="000F0B4B" w:rsidP="000F0B4B">
            <w:pPr>
              <w:numPr>
                <w:ilvl w:val="0"/>
                <w:numId w:val="55"/>
              </w:numPr>
              <w:spacing w:after="0" w:line="240" w:lineRule="auto"/>
              <w:ind w:left="1288"/>
              <w:rPr>
                <w:rFonts w:ascii="Times" w:eastAsia="Batang" w:hAnsi="Times" w:cs="Times New Roman"/>
                <w:bCs/>
                <w:lang w:eastAsia="x-none"/>
              </w:rPr>
            </w:pPr>
            <w:r w:rsidRPr="000F0B4B">
              <w:rPr>
                <w:rFonts w:ascii="Times" w:eastAsia="Batang" w:hAnsi="Times" w:cs="Times New Roman"/>
                <w:bCs/>
                <w:lang w:eastAsia="x-none"/>
              </w:rPr>
              <w:t>Do not support PUCCH repetition factor larger than 8 In Rel-17.</w:t>
            </w:r>
          </w:p>
        </w:tc>
      </w:tr>
    </w:tbl>
    <w:p w14:paraId="596EC749" w14:textId="77777777" w:rsidR="00B21F43" w:rsidRPr="00B21F43" w:rsidRDefault="00B21F43" w:rsidP="00F82CDD">
      <w:pPr>
        <w:spacing w:after="0" w:line="240" w:lineRule="auto"/>
        <w:ind w:left="562"/>
        <w:jc w:val="both"/>
        <w:rPr>
          <w:rFonts w:ascii="Times" w:eastAsia="Batang" w:hAnsi="Times" w:cs="Times"/>
          <w:b/>
          <w:bCs/>
          <w:highlight w:val="green"/>
          <w:lang w:eastAsia="zh-CN"/>
        </w:rPr>
      </w:pPr>
      <w:r w:rsidRPr="00B21F43">
        <w:rPr>
          <w:rFonts w:ascii="Times" w:eastAsia="Batang" w:hAnsi="Times" w:cs="Times"/>
          <w:b/>
          <w:bCs/>
          <w:highlight w:val="green"/>
          <w:lang w:eastAsia="zh-CN"/>
        </w:rPr>
        <w:t>Agreement</w:t>
      </w:r>
    </w:p>
    <w:p w14:paraId="09E019A2" w14:textId="77777777" w:rsidR="00B21F43" w:rsidRPr="00B21F43" w:rsidRDefault="00B21F43" w:rsidP="00F82CDD">
      <w:pPr>
        <w:spacing w:after="0" w:line="240" w:lineRule="auto"/>
        <w:ind w:left="562"/>
        <w:rPr>
          <w:rFonts w:ascii="Times New Roman" w:eastAsia="Batang" w:hAnsi="Times New Roman" w:cs="Times New Roman"/>
          <w:bCs/>
          <w:lang w:val="en-GB"/>
        </w:rPr>
      </w:pPr>
      <w:r w:rsidRPr="00B21F43">
        <w:rPr>
          <w:rFonts w:ascii="Times New Roman" w:eastAsia="Batang" w:hAnsi="Times New Roman" w:cs="Times New Roman"/>
          <w:bCs/>
          <w:lang w:val="en-GB"/>
        </w:rPr>
        <w:t xml:space="preserve">For sub-slot based PUCCH repetition, the following agreement from </w:t>
      </w:r>
      <w:proofErr w:type="spellStart"/>
      <w:r w:rsidRPr="00B21F43">
        <w:rPr>
          <w:rFonts w:ascii="Times New Roman" w:eastAsia="Batang" w:hAnsi="Times New Roman" w:cs="Times New Roman"/>
          <w:bCs/>
          <w:lang w:val="en-GB"/>
        </w:rPr>
        <w:t>Cov</w:t>
      </w:r>
      <w:proofErr w:type="spellEnd"/>
      <w:r w:rsidRPr="00B21F43">
        <w:rPr>
          <w:rFonts w:ascii="Times New Roman" w:eastAsia="Batang" w:hAnsi="Times New Roman" w:cs="Times New Roman"/>
          <w:bCs/>
          <w:lang w:val="en-GB"/>
        </w:rPr>
        <w:t xml:space="preserve">. </w:t>
      </w:r>
      <w:proofErr w:type="spellStart"/>
      <w:r w:rsidRPr="00B21F43">
        <w:rPr>
          <w:rFonts w:ascii="Times New Roman" w:eastAsia="Batang" w:hAnsi="Times New Roman" w:cs="Times New Roman"/>
          <w:bCs/>
          <w:lang w:val="en-GB"/>
        </w:rPr>
        <w:t>Enh</w:t>
      </w:r>
      <w:proofErr w:type="spellEnd"/>
      <w:r w:rsidRPr="00B21F43">
        <w:rPr>
          <w:rFonts w:ascii="Times New Roman" w:eastAsia="Batang" w:hAnsi="Times New Roman" w:cs="Times New Roman"/>
          <w:bCs/>
          <w:lang w:val="en-GB"/>
        </w:rPr>
        <w:t xml:space="preserve">. WI for </w:t>
      </w:r>
      <w:proofErr w:type="gramStart"/>
      <w:r w:rsidRPr="00B21F43">
        <w:rPr>
          <w:rFonts w:ascii="Times New Roman" w:eastAsia="Batang" w:hAnsi="Times New Roman" w:cs="Times New Roman"/>
          <w:bCs/>
          <w:lang w:val="en-GB"/>
        </w:rPr>
        <w:t>slot-based</w:t>
      </w:r>
      <w:proofErr w:type="gramEnd"/>
      <w:r w:rsidRPr="00B21F43">
        <w:rPr>
          <w:rFonts w:ascii="Times New Roman" w:eastAsia="Batang" w:hAnsi="Times New Roman" w:cs="Times New Roman"/>
          <w:bCs/>
          <w:lang w:val="en-GB"/>
        </w:rPr>
        <w:t xml:space="preserve"> PUCCH repetition is adopted also for sub-slot based PUCCH repetition: </w:t>
      </w:r>
    </w:p>
    <w:tbl>
      <w:tblPr>
        <w:tblW w:w="962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1F43" w:rsidRPr="00B21F43" w14:paraId="3F0F621B" w14:textId="77777777" w:rsidTr="00F82CDD">
        <w:tc>
          <w:tcPr>
            <w:tcW w:w="9629" w:type="dxa"/>
            <w:tcBorders>
              <w:top w:val="single" w:sz="4" w:space="0" w:color="auto"/>
              <w:left w:val="single" w:sz="4" w:space="0" w:color="auto"/>
              <w:bottom w:val="single" w:sz="4" w:space="0" w:color="auto"/>
              <w:right w:val="single" w:sz="4" w:space="0" w:color="auto"/>
            </w:tcBorders>
            <w:hideMark/>
          </w:tcPr>
          <w:p w14:paraId="754414B8" w14:textId="77777777" w:rsidR="00B21F43" w:rsidRPr="00B21F43" w:rsidRDefault="00B21F43" w:rsidP="00B21F43">
            <w:pPr>
              <w:spacing w:after="0" w:line="240" w:lineRule="auto"/>
              <w:ind w:left="568"/>
              <w:rPr>
                <w:rFonts w:ascii="Times New Roman" w:eastAsia="Batang" w:hAnsi="Times New Roman" w:cs="Times New Roman"/>
                <w:bCs/>
                <w:i/>
                <w:iCs/>
              </w:rPr>
            </w:pPr>
            <w:r w:rsidRPr="00B21F43">
              <w:rPr>
                <w:rFonts w:ascii="Times New Roman" w:eastAsia="Batang" w:hAnsi="Times New Roman" w:cs="Times New Roman"/>
                <w:bCs/>
                <w:i/>
                <w:iCs/>
                <w:lang w:val="en-GB"/>
              </w:rPr>
              <w:t xml:space="preserve">Agreement </w:t>
            </w:r>
          </w:p>
          <w:p w14:paraId="4FDBD1E0" w14:textId="77777777" w:rsidR="00B21F43" w:rsidRPr="00B21F43" w:rsidRDefault="00B21F43" w:rsidP="00B21F43">
            <w:pPr>
              <w:numPr>
                <w:ilvl w:val="0"/>
                <w:numId w:val="55"/>
              </w:numPr>
              <w:spacing w:after="0" w:line="240" w:lineRule="auto"/>
              <w:ind w:left="1288"/>
              <w:rPr>
                <w:rFonts w:ascii="Times New Roman" w:eastAsia="Batang" w:hAnsi="Times New Roman" w:cs="Times New Roman"/>
                <w:bCs/>
                <w:i/>
                <w:iCs/>
                <w:lang w:val="en-GB" w:eastAsia="x-none"/>
              </w:rPr>
            </w:pPr>
            <w:r w:rsidRPr="00B21F43">
              <w:rPr>
                <w:rFonts w:ascii="Times New Roman" w:eastAsia="Batang" w:hAnsi="Times New Roman" w:cs="Times New Roman"/>
                <w:bCs/>
                <w:i/>
                <w:iCs/>
                <w:lang w:val="en-GB" w:eastAsia="x-none"/>
              </w:rPr>
              <w:t xml:space="preserve">for a PUCCH resource, if both a new repetition parameter corresponding to Rel-17 dynamic PUCCH repetition factor indication and the Rel-15/16 </w:t>
            </w:r>
            <w:proofErr w:type="spellStart"/>
            <w:r w:rsidRPr="00B21F43">
              <w:rPr>
                <w:rFonts w:ascii="Times New Roman" w:eastAsia="Batang" w:hAnsi="Times New Roman" w:cs="Times New Roman"/>
                <w:bCs/>
                <w:i/>
                <w:iCs/>
                <w:lang w:val="en-GB" w:eastAsia="x-none"/>
              </w:rPr>
              <w:t>nrofSlots</w:t>
            </w:r>
            <w:proofErr w:type="spellEnd"/>
            <w:r w:rsidRPr="00B21F43">
              <w:rPr>
                <w:rFonts w:ascii="Times New Roman" w:eastAsia="Batang" w:hAnsi="Times New Roman" w:cs="Times New Roman"/>
                <w:bCs/>
                <w:i/>
                <w:iCs/>
                <w:lang w:val="en-GB" w:eastAsia="x-none"/>
              </w:rPr>
              <w:t xml:space="preserve"> are configured, the new repetition parameter overrides </w:t>
            </w:r>
            <w:proofErr w:type="spellStart"/>
            <w:r w:rsidRPr="00B21F43">
              <w:rPr>
                <w:rFonts w:ascii="Times New Roman" w:eastAsia="Batang" w:hAnsi="Times New Roman" w:cs="Times New Roman"/>
                <w:bCs/>
                <w:i/>
                <w:iCs/>
                <w:lang w:val="en-GB" w:eastAsia="x-none"/>
              </w:rPr>
              <w:t>nrofSlots</w:t>
            </w:r>
            <w:proofErr w:type="spellEnd"/>
            <w:r w:rsidRPr="00B21F43">
              <w:rPr>
                <w:rFonts w:ascii="Times New Roman" w:eastAsia="Batang" w:hAnsi="Times New Roman" w:cs="Times New Roman"/>
                <w:bCs/>
                <w:i/>
                <w:iCs/>
                <w:lang w:val="en-GB" w:eastAsia="x-none"/>
              </w:rPr>
              <w:t>. </w:t>
            </w:r>
          </w:p>
        </w:tc>
      </w:tr>
    </w:tbl>
    <w:p w14:paraId="4C337695" w14:textId="77777777" w:rsidR="00B21F43" w:rsidRPr="00B21F43" w:rsidRDefault="00B21F43" w:rsidP="00F82CDD">
      <w:pPr>
        <w:spacing w:after="0" w:line="240" w:lineRule="auto"/>
        <w:ind w:left="562"/>
        <w:rPr>
          <w:rFonts w:ascii="Times New Roman" w:eastAsia="Batang" w:hAnsi="Times New Roman" w:cs="Times New Roman"/>
          <w:bCs/>
          <w:lang w:val="en-GB"/>
        </w:rPr>
      </w:pPr>
    </w:p>
    <w:p w14:paraId="6D59049F" w14:textId="77777777" w:rsidR="00B21F43" w:rsidRPr="00B21F43" w:rsidRDefault="00B21F43" w:rsidP="00F82CDD">
      <w:pPr>
        <w:spacing w:after="0" w:line="240" w:lineRule="auto"/>
        <w:ind w:left="562"/>
        <w:jc w:val="both"/>
        <w:rPr>
          <w:rFonts w:ascii="Times" w:eastAsia="Batang" w:hAnsi="Times" w:cs="Times"/>
          <w:b/>
          <w:bCs/>
          <w:highlight w:val="green"/>
          <w:lang w:eastAsia="zh-CN"/>
        </w:rPr>
      </w:pPr>
      <w:r w:rsidRPr="00B21F43">
        <w:rPr>
          <w:rFonts w:ascii="Times" w:eastAsia="Batang" w:hAnsi="Times" w:cs="Times"/>
          <w:b/>
          <w:bCs/>
          <w:highlight w:val="green"/>
          <w:lang w:eastAsia="zh-CN"/>
        </w:rPr>
        <w:t>Agreement</w:t>
      </w:r>
    </w:p>
    <w:p w14:paraId="0B134771" w14:textId="77777777" w:rsidR="00B21F43" w:rsidRPr="00B21F43" w:rsidRDefault="00B21F43" w:rsidP="00F82CDD">
      <w:pPr>
        <w:spacing w:after="0" w:line="240" w:lineRule="auto"/>
        <w:ind w:left="562"/>
        <w:rPr>
          <w:rFonts w:ascii="Times New Roman" w:eastAsia="Batang" w:hAnsi="Times New Roman" w:cs="Times New Roman"/>
          <w:bCs/>
          <w:lang w:val="en-GB"/>
        </w:rPr>
      </w:pPr>
      <w:r w:rsidRPr="00B21F43">
        <w:rPr>
          <w:rFonts w:ascii="Times New Roman" w:eastAsia="Batang" w:hAnsi="Times New Roman" w:cs="Times New Roman"/>
          <w:bCs/>
          <w:lang w:val="en-GB"/>
        </w:rPr>
        <w:t xml:space="preserve">For sub-slot based PUCCH repetition, the following agreement from </w:t>
      </w:r>
      <w:proofErr w:type="spellStart"/>
      <w:r w:rsidRPr="00B21F43">
        <w:rPr>
          <w:rFonts w:ascii="Times New Roman" w:eastAsia="Batang" w:hAnsi="Times New Roman" w:cs="Times New Roman"/>
          <w:bCs/>
          <w:lang w:val="en-GB"/>
        </w:rPr>
        <w:t>Cov</w:t>
      </w:r>
      <w:proofErr w:type="spellEnd"/>
      <w:r w:rsidRPr="00B21F43">
        <w:rPr>
          <w:rFonts w:ascii="Times New Roman" w:eastAsia="Batang" w:hAnsi="Times New Roman" w:cs="Times New Roman"/>
          <w:bCs/>
          <w:lang w:val="en-GB"/>
        </w:rPr>
        <w:t xml:space="preserve">. </w:t>
      </w:r>
      <w:proofErr w:type="spellStart"/>
      <w:r w:rsidRPr="00B21F43">
        <w:rPr>
          <w:rFonts w:ascii="Times New Roman" w:eastAsia="Batang" w:hAnsi="Times New Roman" w:cs="Times New Roman"/>
          <w:bCs/>
          <w:lang w:val="en-GB"/>
        </w:rPr>
        <w:t>Enh</w:t>
      </w:r>
      <w:proofErr w:type="spellEnd"/>
      <w:r w:rsidRPr="00B21F43">
        <w:rPr>
          <w:rFonts w:ascii="Times New Roman" w:eastAsia="Batang" w:hAnsi="Times New Roman" w:cs="Times New Roman"/>
          <w:bCs/>
          <w:lang w:val="en-GB"/>
        </w:rPr>
        <w:t xml:space="preserve">. WI for </w:t>
      </w:r>
      <w:proofErr w:type="gramStart"/>
      <w:r w:rsidRPr="00B21F43">
        <w:rPr>
          <w:rFonts w:ascii="Times New Roman" w:eastAsia="Batang" w:hAnsi="Times New Roman" w:cs="Times New Roman"/>
          <w:bCs/>
          <w:lang w:val="en-GB"/>
        </w:rPr>
        <w:t>slot-based</w:t>
      </w:r>
      <w:proofErr w:type="gramEnd"/>
      <w:r w:rsidRPr="00B21F43">
        <w:rPr>
          <w:rFonts w:ascii="Times New Roman" w:eastAsia="Batang" w:hAnsi="Times New Roman" w:cs="Times New Roman"/>
          <w:bCs/>
          <w:lang w:val="en-GB"/>
        </w:rPr>
        <w:t xml:space="preserve"> PUCCH repetition is adopted also for sub-slot based PUCCH repetition: </w:t>
      </w:r>
    </w:p>
    <w:tbl>
      <w:tblPr>
        <w:tblW w:w="962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1F43" w:rsidRPr="00B21F43" w14:paraId="44758393" w14:textId="77777777" w:rsidTr="00F82CDD">
        <w:tc>
          <w:tcPr>
            <w:tcW w:w="9629" w:type="dxa"/>
            <w:tcBorders>
              <w:top w:val="single" w:sz="4" w:space="0" w:color="auto"/>
              <w:left w:val="single" w:sz="4" w:space="0" w:color="auto"/>
              <w:bottom w:val="single" w:sz="4" w:space="0" w:color="auto"/>
              <w:right w:val="single" w:sz="4" w:space="0" w:color="auto"/>
            </w:tcBorders>
            <w:hideMark/>
          </w:tcPr>
          <w:p w14:paraId="7DA8814E" w14:textId="77777777" w:rsidR="00B21F43" w:rsidRPr="00B21F43" w:rsidRDefault="00B21F43" w:rsidP="00B21F43">
            <w:pPr>
              <w:shd w:val="clear" w:color="auto" w:fill="FFFFFF"/>
              <w:spacing w:after="0" w:line="240" w:lineRule="auto"/>
              <w:ind w:left="1559" w:hanging="992"/>
              <w:rPr>
                <w:rFonts w:ascii="Times New Roman" w:eastAsia="Batang" w:hAnsi="Times New Roman" w:cs="Times New Roman"/>
                <w:bCs/>
                <w:i/>
                <w:iCs/>
                <w:lang w:val="en-GB"/>
              </w:rPr>
            </w:pPr>
            <w:r w:rsidRPr="00B21F43">
              <w:rPr>
                <w:rFonts w:ascii="Times New Roman" w:eastAsia="Batang" w:hAnsi="Times New Roman" w:cs="Times New Roman"/>
                <w:bCs/>
                <w:i/>
                <w:iCs/>
                <w:color w:val="000000"/>
                <w:lang w:val="en-GB"/>
              </w:rPr>
              <w:t>Agreement: Dynamic PUCCH repetition factor indication for SR or P/SP-CSI on PUCCH is not supported in Rel-17.</w:t>
            </w:r>
          </w:p>
        </w:tc>
      </w:tr>
    </w:tbl>
    <w:p w14:paraId="4F301D25" w14:textId="77777777" w:rsidR="0089318E" w:rsidRDefault="0089318E" w:rsidP="00135F81">
      <w:pPr>
        <w:rPr>
          <w:lang w:val="en-GB" w:eastAsia="ja-JP"/>
        </w:rPr>
      </w:pPr>
    </w:p>
    <w:p w14:paraId="1D86AAD8" w14:textId="79A246D1" w:rsidR="007113A6" w:rsidRDefault="003D3A8C" w:rsidP="00135F81">
      <w:pPr>
        <w:rPr>
          <w:lang w:val="en-GB" w:eastAsia="ja-JP"/>
        </w:rPr>
      </w:pPr>
      <w:r>
        <w:rPr>
          <w:lang w:val="en-GB" w:eastAsia="ja-JP"/>
        </w:rPr>
        <w:t>Based on the previous agreements above</w:t>
      </w:r>
      <w:r w:rsidR="00A03752">
        <w:rPr>
          <w:lang w:val="en-GB" w:eastAsia="ja-JP"/>
        </w:rPr>
        <w:t xml:space="preserve"> for mTRP PUCCH repetition</w:t>
      </w:r>
      <w:r>
        <w:rPr>
          <w:lang w:val="en-GB" w:eastAsia="ja-JP"/>
        </w:rPr>
        <w:t xml:space="preserve">, </w:t>
      </w:r>
      <w:r w:rsidR="00492272">
        <w:rPr>
          <w:lang w:val="en-GB" w:eastAsia="ja-JP"/>
        </w:rPr>
        <w:t xml:space="preserve">the number of repetitions agreed in </w:t>
      </w:r>
      <w:r w:rsidR="003709C3">
        <w:rPr>
          <w:lang w:val="en-GB" w:eastAsia="ja-JP"/>
        </w:rPr>
        <w:t xml:space="preserve">Rel-17 </w:t>
      </w:r>
      <w:r w:rsidR="00492272">
        <w:rPr>
          <w:lang w:val="en-GB" w:eastAsia="ja-JP"/>
        </w:rPr>
        <w:t>coverage enhancement</w:t>
      </w:r>
      <w:r w:rsidR="003709C3">
        <w:rPr>
          <w:lang w:val="en-GB" w:eastAsia="ja-JP"/>
        </w:rPr>
        <w:t xml:space="preserve"> WI and IOT &amp; URLLC </w:t>
      </w:r>
      <w:proofErr w:type="gramStart"/>
      <w:r w:rsidR="003709C3">
        <w:rPr>
          <w:lang w:val="en-GB" w:eastAsia="ja-JP"/>
        </w:rPr>
        <w:t xml:space="preserve">WI </w:t>
      </w:r>
      <w:r w:rsidR="00492272">
        <w:rPr>
          <w:lang w:val="en-GB" w:eastAsia="ja-JP"/>
        </w:rPr>
        <w:t xml:space="preserve"> should</w:t>
      </w:r>
      <w:proofErr w:type="gramEnd"/>
      <w:r w:rsidR="00492272">
        <w:rPr>
          <w:lang w:val="en-GB" w:eastAsia="ja-JP"/>
        </w:rPr>
        <w:t xml:space="preserve"> also be applicable to m</w:t>
      </w:r>
      <w:r w:rsidR="00926DF5">
        <w:rPr>
          <w:lang w:val="en-GB" w:eastAsia="ja-JP"/>
        </w:rPr>
        <w:t>T</w:t>
      </w:r>
      <w:r w:rsidR="00492272">
        <w:rPr>
          <w:lang w:val="en-GB" w:eastAsia="ja-JP"/>
        </w:rPr>
        <w:t>RP PUCCH</w:t>
      </w:r>
      <w:r w:rsidR="002818D5">
        <w:rPr>
          <w:lang w:val="en-GB" w:eastAsia="ja-JP"/>
        </w:rPr>
        <w:t>.  Therefore, some clarification may be needed</w:t>
      </w:r>
      <w:r w:rsidR="0043456E">
        <w:rPr>
          <w:lang w:val="en-GB" w:eastAsia="ja-JP"/>
        </w:rPr>
        <w:t xml:space="preserve">. </w:t>
      </w:r>
    </w:p>
    <w:p w14:paraId="1E5BF77C" w14:textId="01676852" w:rsidR="009510F6" w:rsidRDefault="009510F6" w:rsidP="0043456E">
      <w:pPr>
        <w:pStyle w:val="Proposal"/>
        <w:ind w:hanging="1530"/>
        <w:rPr>
          <w:lang w:val="en-GB" w:eastAsia="ja-JP"/>
        </w:rPr>
      </w:pPr>
      <w:bookmarkStart w:id="28" w:name="_Toc95753232"/>
      <w:r>
        <w:rPr>
          <w:lang w:val="en-GB" w:eastAsia="ja-JP"/>
        </w:rPr>
        <w:t xml:space="preserve">Some clarifications are needed on </w:t>
      </w:r>
      <w:r w:rsidR="00A96115">
        <w:rPr>
          <w:lang w:val="en-GB" w:eastAsia="ja-JP"/>
        </w:rPr>
        <w:t xml:space="preserve">supporting </w:t>
      </w:r>
      <w:r>
        <w:rPr>
          <w:lang w:val="en-GB" w:eastAsia="ja-JP"/>
        </w:rPr>
        <w:t xml:space="preserve">the additional </w:t>
      </w:r>
      <w:r w:rsidR="00C368EB">
        <w:rPr>
          <w:lang w:val="en-GB" w:eastAsia="ja-JP"/>
        </w:rPr>
        <w:t xml:space="preserve">PUCCH </w:t>
      </w:r>
      <w:r>
        <w:rPr>
          <w:lang w:val="en-GB" w:eastAsia="ja-JP"/>
        </w:rPr>
        <w:t>repetition</w:t>
      </w:r>
      <w:r w:rsidR="008670B8">
        <w:rPr>
          <w:lang w:val="en-GB" w:eastAsia="ja-JP"/>
        </w:rPr>
        <w:t xml:space="preserve"> factors</w:t>
      </w:r>
      <w:r>
        <w:rPr>
          <w:lang w:val="en-GB" w:eastAsia="ja-JP"/>
        </w:rPr>
        <w:t xml:space="preserve"> </w:t>
      </w:r>
      <w:r w:rsidR="00F961F1">
        <w:rPr>
          <w:lang w:val="en-GB" w:eastAsia="ja-JP"/>
        </w:rPr>
        <w:t xml:space="preserve">agreed </w:t>
      </w:r>
      <w:r w:rsidR="00C368EB">
        <w:rPr>
          <w:lang w:val="en-GB" w:eastAsia="ja-JP"/>
        </w:rPr>
        <w:t xml:space="preserve">in REl-17 </w:t>
      </w:r>
      <w:proofErr w:type="spellStart"/>
      <w:r w:rsidR="00C368EB">
        <w:rPr>
          <w:lang w:val="en-GB" w:eastAsia="ja-JP"/>
        </w:rPr>
        <w:t>CoV</w:t>
      </w:r>
      <w:proofErr w:type="spellEnd"/>
      <w:r w:rsidR="00C368EB">
        <w:rPr>
          <w:lang w:val="en-GB" w:eastAsia="ja-JP"/>
        </w:rPr>
        <w:t xml:space="preserve">. </w:t>
      </w:r>
      <w:proofErr w:type="spellStart"/>
      <w:r w:rsidR="00C368EB">
        <w:rPr>
          <w:lang w:val="en-GB" w:eastAsia="ja-JP"/>
        </w:rPr>
        <w:t>Enh</w:t>
      </w:r>
      <w:proofErr w:type="spellEnd"/>
      <w:r w:rsidR="00A96115">
        <w:rPr>
          <w:lang w:val="en-GB" w:eastAsia="ja-JP"/>
        </w:rPr>
        <w:t>. WI and Rel-17 IOT and URLLC WI</w:t>
      </w:r>
      <w:bookmarkEnd w:id="28"/>
    </w:p>
    <w:p w14:paraId="0B51CA3F" w14:textId="6580EEF4" w:rsidR="0043456E" w:rsidRDefault="009B5C32" w:rsidP="0043456E">
      <w:pPr>
        <w:pStyle w:val="Proposal"/>
        <w:ind w:hanging="1530"/>
        <w:rPr>
          <w:lang w:val="en-GB" w:eastAsia="ja-JP"/>
        </w:rPr>
      </w:pPr>
      <w:bookmarkStart w:id="29" w:name="_Toc95753233"/>
      <w:r>
        <w:rPr>
          <w:lang w:val="en-GB" w:eastAsia="ja-JP"/>
        </w:rPr>
        <w:t xml:space="preserve">For </w:t>
      </w:r>
      <w:r w:rsidR="005A03F2">
        <w:rPr>
          <w:lang w:val="en-GB" w:eastAsia="ja-JP"/>
        </w:rPr>
        <w:t xml:space="preserve">all </w:t>
      </w:r>
      <w:r>
        <w:rPr>
          <w:lang w:val="en-GB" w:eastAsia="ja-JP"/>
        </w:rPr>
        <w:t>PUCCH formats 0</w:t>
      </w:r>
      <w:r w:rsidR="005A03F2">
        <w:rPr>
          <w:lang w:val="en-GB" w:eastAsia="ja-JP"/>
        </w:rPr>
        <w:t xml:space="preserve"> to 4, the total number of repetitions </w:t>
      </w:r>
      <w:r w:rsidR="00FB20EE">
        <w:rPr>
          <w:lang w:val="en-GB" w:eastAsia="ja-JP"/>
        </w:rPr>
        <w:t>can be 2, 4, or 8 for both Scheme 1 and Scheme 3.</w:t>
      </w:r>
      <w:bookmarkEnd w:id="29"/>
    </w:p>
    <w:p w14:paraId="771996E5" w14:textId="069E7EF3" w:rsidR="000C26E6" w:rsidRDefault="00730461" w:rsidP="00191BF1">
      <w:pPr>
        <w:pStyle w:val="Heading3"/>
      </w:pPr>
      <w:r w:rsidRPr="00580482">
        <w:t>PUCCH power control in FR1</w:t>
      </w:r>
    </w:p>
    <w:p w14:paraId="2EDD5531" w14:textId="6B38E283" w:rsidR="00A021E7" w:rsidRDefault="00033135" w:rsidP="001B707F">
      <w:pPr>
        <w:rPr>
          <w:lang w:val="en-GB" w:eastAsia="ja-JP"/>
        </w:rPr>
      </w:pPr>
      <w:r>
        <w:rPr>
          <w:lang w:val="en-GB" w:eastAsia="ja-JP"/>
        </w:rPr>
        <w:t>Previous RAN1 agreements</w:t>
      </w:r>
      <w:r w:rsidR="00FB601D">
        <w:rPr>
          <w:lang w:val="en-GB" w:eastAsia="ja-JP"/>
        </w:rPr>
        <w:t xml:space="preserve"> on power control for Rel-17 multi-TRP PUCCH in FR1</w:t>
      </w:r>
      <w:r>
        <w:rPr>
          <w:lang w:val="en-GB" w:eastAsia="ja-JP"/>
        </w:rPr>
        <w:t>:</w:t>
      </w:r>
    </w:p>
    <w:p w14:paraId="552630D7" w14:textId="0663E58C" w:rsidR="00033135" w:rsidRPr="00BB049C" w:rsidRDefault="00033135" w:rsidP="00FB601D">
      <w:pPr>
        <w:ind w:left="562"/>
        <w:rPr>
          <w:i/>
          <w:lang w:val="en-GB" w:eastAsia="ja-JP"/>
        </w:rPr>
      </w:pPr>
      <w:r w:rsidRPr="00BB049C">
        <w:rPr>
          <w:i/>
          <w:lang w:val="en-GB" w:eastAsia="ja-JP"/>
        </w:rPr>
        <w:t>RAN1#10</w:t>
      </w:r>
      <w:r w:rsidR="00EE3878" w:rsidRPr="00BB049C">
        <w:rPr>
          <w:i/>
          <w:lang w:val="en-GB" w:eastAsia="ja-JP"/>
        </w:rPr>
        <w:t>4</w:t>
      </w:r>
      <w:r w:rsidRPr="00BB049C">
        <w:rPr>
          <w:i/>
          <w:lang w:val="en-GB" w:eastAsia="ja-JP"/>
        </w:rPr>
        <w:t>e:</w:t>
      </w:r>
    </w:p>
    <w:p w14:paraId="1B22C787" w14:textId="77777777" w:rsidR="00033135" w:rsidRPr="00BB049C" w:rsidRDefault="00033135" w:rsidP="00FB601D">
      <w:pPr>
        <w:ind w:left="562"/>
        <w:rPr>
          <w:rFonts w:ascii="Times New Roman" w:eastAsia="Batang" w:hAnsi="Times New Roman" w:cs="Times New Roman"/>
          <w:i/>
        </w:rPr>
      </w:pPr>
      <w:r w:rsidRPr="00BB049C">
        <w:rPr>
          <w:rFonts w:ascii="Times New Roman" w:eastAsia="Batang" w:hAnsi="Times New Roman" w:cs="Times New Roman"/>
          <w:b/>
          <w:i/>
          <w:highlight w:val="green"/>
        </w:rPr>
        <w:t>Agreement</w:t>
      </w:r>
    </w:p>
    <w:p w14:paraId="204D412A" w14:textId="77777777" w:rsidR="00033135" w:rsidRPr="00BB049C" w:rsidRDefault="00033135" w:rsidP="00FB601D">
      <w:pPr>
        <w:ind w:left="562"/>
        <w:rPr>
          <w:rFonts w:ascii="Times New Roman" w:eastAsia="Batang" w:hAnsi="Times New Roman" w:cs="Times New Roman"/>
          <w:i/>
        </w:rPr>
      </w:pPr>
      <w:r w:rsidRPr="00BB049C">
        <w:rPr>
          <w:rFonts w:ascii="Times New Roman" w:eastAsia="Batang" w:hAnsi="Times New Roman" w:cs="Times New Roman"/>
          <w:i/>
        </w:rPr>
        <w:t xml:space="preserve">To support per TRP power control for multi-TRP PUCCH schemes in FR1, </w:t>
      </w:r>
    </w:p>
    <w:p w14:paraId="4EC9A7CC" w14:textId="77777777" w:rsidR="00033135" w:rsidRPr="00BB049C" w:rsidRDefault="00033135" w:rsidP="007E2F21">
      <w:pPr>
        <w:numPr>
          <w:ilvl w:val="0"/>
          <w:numId w:val="36"/>
        </w:numPr>
        <w:shd w:val="clear" w:color="auto" w:fill="FFFFFF"/>
        <w:ind w:left="1282"/>
        <w:contextualSpacing/>
        <w:rPr>
          <w:rFonts w:ascii="Times New Roman" w:eastAsia="Batang" w:hAnsi="Times New Roman" w:cs="Times New Roman"/>
          <w:i/>
        </w:rPr>
      </w:pPr>
      <w:r w:rsidRPr="00BB049C">
        <w:rPr>
          <w:rFonts w:ascii="Times New Roman" w:eastAsia="Batang" w:hAnsi="Times New Roman" w:cs="Times New Roman"/>
          <w:i/>
        </w:rPr>
        <w:t xml:space="preserve">Two sets of power control parameters are used, and each set has a dedicated value of p0, pathloss RS ID and a closed-loop index. </w:t>
      </w:r>
    </w:p>
    <w:p w14:paraId="29371826" w14:textId="77777777" w:rsidR="00033135" w:rsidRPr="00BB049C" w:rsidRDefault="00033135" w:rsidP="007E2F21">
      <w:pPr>
        <w:numPr>
          <w:ilvl w:val="0"/>
          <w:numId w:val="36"/>
        </w:numPr>
        <w:shd w:val="clear" w:color="auto" w:fill="FFFFFF"/>
        <w:ind w:left="1282"/>
        <w:contextualSpacing/>
        <w:rPr>
          <w:rFonts w:ascii="Times New Roman" w:eastAsia="Batang" w:hAnsi="Times New Roman" w:cs="Times New Roman"/>
          <w:i/>
        </w:rPr>
      </w:pPr>
      <w:r w:rsidRPr="00BB049C">
        <w:rPr>
          <w:rFonts w:ascii="Times New Roman" w:eastAsia="Batang" w:hAnsi="Times New Roman" w:cs="Times New Roman"/>
          <w:i/>
        </w:rPr>
        <w:t xml:space="preserve">FFS: details on how a PUCCH resource can be linked to one or </w:t>
      </w:r>
      <w:proofErr w:type="gramStart"/>
      <w:r w:rsidRPr="00BB049C">
        <w:rPr>
          <w:rFonts w:ascii="Times New Roman" w:eastAsia="Batang" w:hAnsi="Times New Roman" w:cs="Times New Roman"/>
          <w:i/>
        </w:rPr>
        <w:t>both of the two</w:t>
      </w:r>
      <w:proofErr w:type="gramEnd"/>
      <w:r w:rsidRPr="00BB049C">
        <w:rPr>
          <w:rFonts w:ascii="Times New Roman" w:eastAsia="Batang" w:hAnsi="Times New Roman" w:cs="Times New Roman"/>
          <w:i/>
        </w:rPr>
        <w:t xml:space="preserve"> sets of power control parameters.</w:t>
      </w:r>
    </w:p>
    <w:p w14:paraId="41A637E1" w14:textId="77777777" w:rsidR="00033135" w:rsidRPr="00BB049C" w:rsidRDefault="00033135" w:rsidP="007E2F21">
      <w:pPr>
        <w:numPr>
          <w:ilvl w:val="0"/>
          <w:numId w:val="36"/>
        </w:numPr>
        <w:shd w:val="clear" w:color="auto" w:fill="FFFFFF"/>
        <w:ind w:left="1282"/>
        <w:contextualSpacing/>
        <w:rPr>
          <w:rFonts w:ascii="Times New Roman" w:eastAsia="Batang" w:hAnsi="Times New Roman" w:cs="Times New Roman"/>
          <w:i/>
        </w:rPr>
      </w:pPr>
      <w:r w:rsidRPr="00BB049C">
        <w:rPr>
          <w:rFonts w:ascii="Times New Roman" w:eastAsia="Batang" w:hAnsi="Times New Roman" w:cs="Times New Roman"/>
          <w:i/>
        </w:rPr>
        <w:t>FFS: whether PUCCH resource group can be linked to power control parameter sets.</w:t>
      </w:r>
    </w:p>
    <w:p w14:paraId="30F1E99B" w14:textId="77777777" w:rsidR="00F97B26" w:rsidRPr="00BB049C" w:rsidRDefault="00F97B26" w:rsidP="00FB601D">
      <w:pPr>
        <w:ind w:left="562"/>
        <w:rPr>
          <w:i/>
        </w:rPr>
      </w:pPr>
    </w:p>
    <w:p w14:paraId="13719C61" w14:textId="1257689D" w:rsidR="00F97B26" w:rsidRPr="00BB049C" w:rsidRDefault="00F97B26" w:rsidP="00FB601D">
      <w:pPr>
        <w:ind w:left="562"/>
        <w:rPr>
          <w:i/>
        </w:rPr>
      </w:pPr>
      <w:r w:rsidRPr="00BB049C">
        <w:rPr>
          <w:i/>
        </w:rPr>
        <w:t>RAN1#104bis-e:</w:t>
      </w:r>
    </w:p>
    <w:p w14:paraId="0817FD5D" w14:textId="77777777" w:rsidR="00F97B26" w:rsidRPr="00BB049C" w:rsidRDefault="00F97B26" w:rsidP="00FB601D">
      <w:pPr>
        <w:ind w:left="562"/>
        <w:rPr>
          <w:rFonts w:ascii="Times New Roman" w:eastAsia="Batang" w:hAnsi="Times New Roman" w:cs="Times New Roman"/>
          <w:b/>
          <w:i/>
          <w:highlight w:val="green"/>
          <w:lang w:val="en-GB"/>
        </w:rPr>
      </w:pPr>
      <w:r w:rsidRPr="00BB049C">
        <w:rPr>
          <w:rFonts w:ascii="Times New Roman" w:eastAsia="Batang" w:hAnsi="Times New Roman" w:cs="Times New Roman"/>
          <w:b/>
          <w:i/>
          <w:highlight w:val="green"/>
          <w:lang w:val="en-GB"/>
        </w:rPr>
        <w:t>Agreement</w:t>
      </w:r>
    </w:p>
    <w:p w14:paraId="1B5F8020" w14:textId="77777777" w:rsidR="00F97B26" w:rsidRPr="00BB049C" w:rsidRDefault="00F97B26" w:rsidP="00FB601D">
      <w:pPr>
        <w:ind w:left="562"/>
        <w:rPr>
          <w:rFonts w:ascii="Times New Roman" w:eastAsia="Batang" w:hAnsi="Times New Roman" w:cs="Times New Roman"/>
          <w:i/>
          <w:lang w:val="en-GB"/>
        </w:rPr>
      </w:pPr>
      <w:r w:rsidRPr="00BB049C">
        <w:rPr>
          <w:rFonts w:ascii="Times New Roman" w:eastAsia="Batang" w:hAnsi="Times New Roman" w:cs="Times New Roman"/>
          <w:i/>
          <w:lang w:val="en-GB"/>
        </w:rPr>
        <w:t xml:space="preserve">For the case of multi-TRP, to support per-TRP power control in FR1, the linking of PUCCH resource with </w:t>
      </w:r>
      <w:r w:rsidRPr="00BB049C">
        <w:rPr>
          <w:rFonts w:ascii="Times New Roman" w:eastAsia="Batang" w:hAnsi="Times New Roman" w:cs="Times New Roman"/>
          <w:i/>
          <w:color w:val="FF0000"/>
          <w:lang w:val="en-GB"/>
        </w:rPr>
        <w:t>[one or]</w:t>
      </w:r>
      <w:r w:rsidRPr="00BB049C">
        <w:rPr>
          <w:rFonts w:ascii="Times New Roman" w:eastAsia="Batang" w:hAnsi="Times New Roman" w:cs="Times New Roman"/>
          <w:i/>
          <w:lang w:val="en-GB"/>
        </w:rPr>
        <w:t xml:space="preserve"> two power control parameter sets, the following is supported</w:t>
      </w:r>
    </w:p>
    <w:p w14:paraId="39C30CF7" w14:textId="77777777" w:rsidR="00F97B26" w:rsidRPr="00BB049C" w:rsidRDefault="00F97B26" w:rsidP="007E2F21">
      <w:pPr>
        <w:numPr>
          <w:ilvl w:val="0"/>
          <w:numId w:val="38"/>
        </w:numPr>
        <w:ind w:left="1282"/>
        <w:rPr>
          <w:rFonts w:ascii="Times New Roman" w:eastAsia="DengXian" w:hAnsi="Times New Roman" w:cs="Times New Roman"/>
          <w:i/>
          <w:kern w:val="32"/>
          <w:lang w:val="en-GB"/>
        </w:rPr>
      </w:pPr>
      <w:r w:rsidRPr="00BB049C">
        <w:rPr>
          <w:rFonts w:ascii="Times New Roman" w:eastAsia="DengXian" w:hAnsi="Times New Roman" w:cs="Times New Roman"/>
          <w:i/>
          <w:kern w:val="32"/>
          <w:lang w:val="en-GB"/>
        </w:rPr>
        <w:t>MAC-CE indicates RRC IE that configures power control parameter sets (p0, pathloss RS ID, and a closed-loop index).</w:t>
      </w:r>
    </w:p>
    <w:p w14:paraId="0AD52232" w14:textId="77777777" w:rsidR="00F97B26" w:rsidRPr="00BB049C" w:rsidRDefault="00F97B26" w:rsidP="007E2F21">
      <w:pPr>
        <w:numPr>
          <w:ilvl w:val="1"/>
          <w:numId w:val="38"/>
        </w:numPr>
        <w:ind w:left="2002"/>
        <w:rPr>
          <w:rFonts w:ascii="Times New Roman" w:eastAsia="DengXian" w:hAnsi="Times New Roman" w:cs="Times New Roman"/>
          <w:i/>
          <w:kern w:val="32"/>
          <w:lang w:val="en-GB"/>
        </w:rPr>
      </w:pPr>
      <w:r w:rsidRPr="00BB049C">
        <w:rPr>
          <w:rFonts w:ascii="Times New Roman" w:eastAsia="Batang" w:hAnsi="Times New Roman" w:cs="Times New Roman"/>
          <w:i/>
          <w:lang w:val="en-GB"/>
        </w:rPr>
        <w:t>The exact design of RRC IE is up to RAN2 but from RAN1 point of view, one possible example is to reuse PUCCH-</w:t>
      </w:r>
      <w:proofErr w:type="spellStart"/>
      <w:r w:rsidRPr="00BB049C">
        <w:rPr>
          <w:rFonts w:ascii="Times New Roman" w:eastAsia="Batang" w:hAnsi="Times New Roman" w:cs="Times New Roman"/>
          <w:i/>
          <w:lang w:val="en-GB"/>
        </w:rPr>
        <w:t>SpatialRelationInfo</w:t>
      </w:r>
      <w:proofErr w:type="spellEnd"/>
      <w:r w:rsidRPr="00BB049C">
        <w:rPr>
          <w:rFonts w:ascii="Times New Roman" w:eastAsia="Batang" w:hAnsi="Times New Roman" w:cs="Times New Roman"/>
          <w:i/>
          <w:lang w:val="en-GB"/>
        </w:rPr>
        <w:t xml:space="preserve"> except for the </w:t>
      </w:r>
      <w:proofErr w:type="spellStart"/>
      <w:r w:rsidRPr="00BB049C">
        <w:rPr>
          <w:rFonts w:ascii="Times New Roman" w:eastAsia="Batang" w:hAnsi="Times New Roman" w:cs="Times New Roman"/>
          <w:i/>
          <w:lang w:val="en-GB"/>
        </w:rPr>
        <w:t>referenceSignal</w:t>
      </w:r>
      <w:proofErr w:type="spellEnd"/>
      <w:r w:rsidRPr="00BB049C">
        <w:rPr>
          <w:rFonts w:ascii="Times New Roman" w:eastAsia="Batang" w:hAnsi="Times New Roman" w:cs="Times New Roman"/>
          <w:i/>
          <w:lang w:val="en-GB"/>
        </w:rPr>
        <w:t xml:space="preserve"> </w:t>
      </w:r>
    </w:p>
    <w:p w14:paraId="2D8D9010" w14:textId="77777777" w:rsidR="00F97B26" w:rsidRPr="00BB049C" w:rsidRDefault="00F97B26" w:rsidP="00FB601D">
      <w:pPr>
        <w:ind w:left="562"/>
        <w:rPr>
          <w:rFonts w:ascii="Times New Roman" w:eastAsia="Batang" w:hAnsi="Times New Roman" w:cs="Times New Roman"/>
          <w:i/>
          <w:lang w:val="en-GB"/>
        </w:rPr>
      </w:pPr>
      <w:r w:rsidRPr="00BB049C">
        <w:rPr>
          <w:rFonts w:ascii="Times New Roman" w:eastAsia="Batang" w:hAnsi="Times New Roman" w:cs="Times New Roman"/>
          <w:i/>
          <w:lang w:val="en-GB"/>
        </w:rPr>
        <w:t>Note: It is common understanding in RAN1 that one PUCCH resource can be linked to one power control parameter set.</w:t>
      </w:r>
    </w:p>
    <w:p w14:paraId="37904BE2" w14:textId="6760D0DD" w:rsidR="00EE45F8" w:rsidRDefault="00FB601D" w:rsidP="001B707F">
      <w:pPr>
        <w:rPr>
          <w:lang w:val="en-GB" w:eastAsia="ja-JP"/>
        </w:rPr>
      </w:pPr>
      <w:r>
        <w:rPr>
          <w:lang w:val="en-GB" w:eastAsia="ja-JP"/>
        </w:rPr>
        <w:t xml:space="preserve">In addition, </w:t>
      </w:r>
      <w:r w:rsidR="009D3CD3">
        <w:rPr>
          <w:lang w:val="en-GB" w:eastAsia="ja-JP"/>
        </w:rPr>
        <w:t>some related agreements were made in RAN2 below:</w:t>
      </w:r>
    </w:p>
    <w:p w14:paraId="725CDB56" w14:textId="2091217C" w:rsidR="00720C6B" w:rsidRDefault="0087488D" w:rsidP="009D3CD3">
      <w:pPr>
        <w:ind w:left="562"/>
        <w:rPr>
          <w:u w:val="single"/>
          <w:lang w:val="en-GB" w:eastAsia="ja-JP"/>
        </w:rPr>
      </w:pPr>
      <w:r w:rsidRPr="00A57252">
        <w:rPr>
          <w:u w:val="single"/>
          <w:lang w:val="en-GB" w:eastAsia="ja-JP"/>
        </w:rPr>
        <w:t>RAN2</w:t>
      </w:r>
      <w:r w:rsidR="009D7C17" w:rsidRPr="00A57252">
        <w:rPr>
          <w:u w:val="single"/>
          <w:lang w:val="en-GB" w:eastAsia="ja-JP"/>
        </w:rPr>
        <w:t>#116e-bis</w:t>
      </w:r>
      <w:r w:rsidRPr="00A57252">
        <w:rPr>
          <w:u w:val="single"/>
          <w:lang w:val="en-GB" w:eastAsia="ja-JP"/>
        </w:rPr>
        <w:t xml:space="preserve"> agreements:</w:t>
      </w:r>
    </w:p>
    <w:p w14:paraId="526B63FE" w14:textId="77777777" w:rsidR="00EA6919" w:rsidRDefault="00EA6919" w:rsidP="009D3CD3">
      <w:pPr>
        <w:pStyle w:val="Agreement"/>
        <w:tabs>
          <w:tab w:val="num" w:pos="1484"/>
        </w:tabs>
        <w:ind w:left="1484"/>
      </w:pPr>
      <w:r>
        <w:t xml:space="preserve">add a new IE for power control for mTRP FR1 operation and consult on the number of power control sets to be configured. </w:t>
      </w:r>
    </w:p>
    <w:p w14:paraId="04EAD83A" w14:textId="77777777" w:rsidR="009D7C17" w:rsidRDefault="009D7C17" w:rsidP="009D3CD3">
      <w:pPr>
        <w:pStyle w:val="Agreement"/>
        <w:tabs>
          <w:tab w:val="num" w:pos="1484"/>
        </w:tabs>
        <w:ind w:left="1484"/>
      </w:pPr>
      <w:r>
        <w:t xml:space="preserve">[060] </w:t>
      </w:r>
      <w:r w:rsidRPr="00055685">
        <w:t xml:space="preserve">Introduce the new MAC CE(s) to support PUCCH Power control set update (with power control) for FR1 cases. </w:t>
      </w:r>
      <w:r>
        <w:t>FFS</w:t>
      </w:r>
      <w:r w:rsidRPr="00055685">
        <w:t xml:space="preserve">, </w:t>
      </w:r>
      <w:r>
        <w:t xml:space="preserve">detail MAC CE design based on </w:t>
      </w:r>
      <w:r w:rsidRPr="00055685">
        <w:t>new RRC IE for FR1-dedica</w:t>
      </w:r>
      <w:r>
        <w:t>ted power control set.</w:t>
      </w:r>
    </w:p>
    <w:p w14:paraId="315A63F5" w14:textId="77777777" w:rsidR="00B66EFD" w:rsidRDefault="00B66EFD" w:rsidP="00B66EFD">
      <w:pPr>
        <w:rPr>
          <w:lang w:val="en-GB" w:eastAsia="ja-JP"/>
        </w:rPr>
      </w:pPr>
    </w:p>
    <w:p w14:paraId="6131ABBD" w14:textId="482AE9DB" w:rsidR="00B66EFD" w:rsidRDefault="00B66EFD" w:rsidP="00B66EFD">
      <w:pPr>
        <w:rPr>
          <w:lang w:val="en-GB" w:eastAsia="ja-JP"/>
        </w:rPr>
      </w:pPr>
      <w:r>
        <w:rPr>
          <w:lang w:val="en-GB" w:eastAsia="ja-JP"/>
        </w:rPr>
        <w:t>There is a question from RAN</w:t>
      </w:r>
      <w:proofErr w:type="gramStart"/>
      <w:r>
        <w:rPr>
          <w:lang w:val="en-GB" w:eastAsia="ja-JP"/>
        </w:rPr>
        <w:t>2  on</w:t>
      </w:r>
      <w:proofErr w:type="gramEnd"/>
      <w:r>
        <w:rPr>
          <w:lang w:val="en-GB" w:eastAsia="ja-JP"/>
        </w:rPr>
        <w:t xml:space="preserve"> the number of power control parameter sets for PUCCH in case of FR1.  </w:t>
      </w:r>
      <w:r w:rsidR="0041222E">
        <w:rPr>
          <w:lang w:val="en-GB" w:eastAsia="ja-JP"/>
        </w:rPr>
        <w:t>In Rel-15 /</w:t>
      </w:r>
      <w:proofErr w:type="gramStart"/>
      <w:r w:rsidR="0041222E">
        <w:rPr>
          <w:lang w:val="en-GB" w:eastAsia="ja-JP"/>
        </w:rPr>
        <w:t xml:space="preserve">16,   </w:t>
      </w:r>
      <w:proofErr w:type="gramEnd"/>
      <w:r w:rsidR="000455FC">
        <w:rPr>
          <w:lang w:val="en-GB" w:eastAsia="ja-JP"/>
        </w:rPr>
        <w:t xml:space="preserve">if  spatial relation is not configured,  </w:t>
      </w:r>
      <w:r w:rsidR="00D43C6E">
        <w:rPr>
          <w:lang w:val="en-GB" w:eastAsia="ja-JP"/>
        </w:rPr>
        <w:t>the first P0 in the P0-set</w:t>
      </w:r>
      <w:r w:rsidR="009654A1">
        <w:rPr>
          <w:lang w:val="en-GB" w:eastAsia="ja-JP"/>
        </w:rPr>
        <w:t>,</w:t>
      </w:r>
      <w:r w:rsidR="00D43C6E">
        <w:rPr>
          <w:lang w:val="en-GB" w:eastAsia="ja-JP"/>
        </w:rPr>
        <w:t xml:space="preserve"> the 1</w:t>
      </w:r>
      <w:r w:rsidR="00D43C6E" w:rsidRPr="003779FF">
        <w:rPr>
          <w:vertAlign w:val="superscript"/>
          <w:lang w:val="en-GB" w:eastAsia="ja-JP"/>
        </w:rPr>
        <w:t>st</w:t>
      </w:r>
      <w:r w:rsidR="00D43C6E">
        <w:rPr>
          <w:lang w:val="en-GB" w:eastAsia="ja-JP"/>
        </w:rPr>
        <w:t xml:space="preserve"> pathloss RS in </w:t>
      </w:r>
      <w:r w:rsidR="00D43C6E" w:rsidRPr="002C39E5">
        <w:rPr>
          <w:i/>
        </w:rPr>
        <w:t>PUCCH-</w:t>
      </w:r>
      <w:proofErr w:type="spellStart"/>
      <w:r w:rsidR="00D43C6E" w:rsidRPr="002C39E5">
        <w:rPr>
          <w:i/>
        </w:rPr>
        <w:t>PathlossReferenceRS</w:t>
      </w:r>
      <w:proofErr w:type="spellEnd"/>
      <w:r w:rsidR="009654A1">
        <w:rPr>
          <w:i/>
        </w:rPr>
        <w:t xml:space="preserve">, </w:t>
      </w:r>
      <w:r w:rsidR="009654A1" w:rsidRPr="009654A1">
        <w:rPr>
          <w:iCs/>
        </w:rPr>
        <w:t>and</w:t>
      </w:r>
      <w:r w:rsidR="009654A1">
        <w:rPr>
          <w:rFonts w:eastAsiaTheme="minorEastAsia"/>
        </w:rPr>
        <w:t xml:space="preserve"> closed-loop index </w:t>
      </w:r>
      <m:oMath>
        <m:r>
          <w:rPr>
            <w:rFonts w:ascii="Cambria Math" w:hAnsi="Cambria Math"/>
          </w:rPr>
          <m:t xml:space="preserve"> l</m:t>
        </m:r>
        <m:r>
          <m:rPr>
            <m:sty m:val="p"/>
          </m:rPr>
          <w:rPr>
            <w:rFonts w:ascii="Cambria Math" w:hAnsi="Cambria Math"/>
          </w:rPr>
          <m:t>=0</m:t>
        </m:r>
      </m:oMath>
      <w:r w:rsidR="009654A1" w:rsidRPr="00F415B1">
        <w:t xml:space="preserve"> </w:t>
      </w:r>
      <w:r w:rsidR="00D43C6E">
        <w:rPr>
          <w:i/>
        </w:rPr>
        <w:t xml:space="preserve"> </w:t>
      </w:r>
      <w:r w:rsidR="00D43C6E">
        <w:rPr>
          <w:iCs/>
        </w:rPr>
        <w:t xml:space="preserve"> are</w:t>
      </w:r>
      <w:r w:rsidR="00D43C6E" w:rsidRPr="003779FF">
        <w:rPr>
          <w:iCs/>
        </w:rPr>
        <w:t xml:space="preserve"> used</w:t>
      </w:r>
      <w:r w:rsidR="00D43C6E">
        <w:rPr>
          <w:lang w:val="en-GB" w:eastAsia="ja-JP"/>
        </w:rPr>
        <w:t xml:space="preserve"> </w:t>
      </w:r>
      <w:r w:rsidR="00C5625B">
        <w:rPr>
          <w:lang w:val="en-GB" w:eastAsia="ja-JP"/>
        </w:rPr>
        <w:t>for PUCCH</w:t>
      </w:r>
      <w:r w:rsidR="001C311A">
        <w:rPr>
          <w:lang w:val="en-GB" w:eastAsia="ja-JP"/>
        </w:rPr>
        <w:t xml:space="preserve"> according to 38.213</w:t>
      </w:r>
      <w:r w:rsidR="00903010">
        <w:rPr>
          <w:lang w:val="en-GB" w:eastAsia="ja-JP"/>
        </w:rPr>
        <w:t xml:space="preserve">.  </w:t>
      </w:r>
      <w:r w:rsidR="007B4B96">
        <w:rPr>
          <w:lang w:val="en-GB" w:eastAsia="ja-JP"/>
        </w:rPr>
        <w:t xml:space="preserve">This means that in FR1, a single </w:t>
      </w:r>
      <w:r w:rsidR="00D52135">
        <w:rPr>
          <w:lang w:val="en-GB" w:eastAsia="ja-JP"/>
        </w:rPr>
        <w:t xml:space="preserve">set of power control parameters is used for PUCCH transmission to a single TRP.  </w:t>
      </w:r>
    </w:p>
    <w:p w14:paraId="5872542C" w14:textId="7524F6DA" w:rsidR="0024128A" w:rsidRDefault="00406149" w:rsidP="00406149">
      <w:pPr>
        <w:rPr>
          <w:lang w:val="en-GB" w:eastAsia="ja-JP"/>
        </w:rPr>
      </w:pPr>
      <w:r w:rsidRPr="00406149">
        <w:rPr>
          <w:lang w:val="en-GB" w:eastAsia="ja-JP"/>
        </w:rPr>
        <w:t>For Rel-17 multi-TRP PUCCH transmission to two TRPs, two sets of power control parameters</w:t>
      </w:r>
      <w:r w:rsidR="00073EBF">
        <w:rPr>
          <w:lang w:val="en-GB" w:eastAsia="ja-JP"/>
        </w:rPr>
        <w:t xml:space="preserve">, one for each </w:t>
      </w:r>
      <w:proofErr w:type="gramStart"/>
      <w:r w:rsidR="00073EBF">
        <w:rPr>
          <w:lang w:val="en-GB" w:eastAsia="ja-JP"/>
        </w:rPr>
        <w:t>TRP,  should</w:t>
      </w:r>
      <w:proofErr w:type="gramEnd"/>
      <w:r w:rsidR="00073EBF">
        <w:rPr>
          <w:lang w:val="en-GB" w:eastAsia="ja-JP"/>
        </w:rPr>
        <w:t xml:space="preserve"> be </w:t>
      </w:r>
      <w:r w:rsidR="0017331D">
        <w:rPr>
          <w:lang w:val="en-GB" w:eastAsia="ja-JP"/>
        </w:rPr>
        <w:t xml:space="preserve">activated for a PUCCH resource </w:t>
      </w:r>
      <w:r w:rsidR="00073EBF">
        <w:rPr>
          <w:lang w:val="en-GB" w:eastAsia="ja-JP"/>
        </w:rPr>
        <w:t xml:space="preserve">in FR1. </w:t>
      </w:r>
      <w:r w:rsidR="004B6E84">
        <w:rPr>
          <w:lang w:val="en-GB" w:eastAsia="ja-JP"/>
        </w:rPr>
        <w:t xml:space="preserve">To support </w:t>
      </w:r>
      <w:r w:rsidR="00866567">
        <w:rPr>
          <w:lang w:val="en-GB" w:eastAsia="ja-JP"/>
        </w:rPr>
        <w:t xml:space="preserve">dynamic TRP selection out of </w:t>
      </w:r>
      <w:r w:rsidR="00FC325E">
        <w:rPr>
          <w:lang w:val="en-GB" w:eastAsia="ja-JP"/>
        </w:rPr>
        <w:t xml:space="preserve">more than two TRPs, multiple sets of </w:t>
      </w:r>
      <w:r w:rsidR="00FC325E" w:rsidRPr="00406149">
        <w:rPr>
          <w:lang w:val="en-GB" w:eastAsia="ja-JP"/>
        </w:rPr>
        <w:t>power control parameters</w:t>
      </w:r>
      <w:r w:rsidR="00FC325E">
        <w:rPr>
          <w:lang w:val="en-GB" w:eastAsia="ja-JP"/>
        </w:rPr>
        <w:t xml:space="preserve"> may be configured by RRC</w:t>
      </w:r>
      <w:r w:rsidR="00630A2A">
        <w:rPr>
          <w:lang w:val="en-GB" w:eastAsia="ja-JP"/>
        </w:rPr>
        <w:t xml:space="preserve"> in </w:t>
      </w:r>
      <w:proofErr w:type="gramStart"/>
      <w:r w:rsidR="00630A2A">
        <w:rPr>
          <w:lang w:val="en-GB" w:eastAsia="ja-JP"/>
        </w:rPr>
        <w:t>FR1</w:t>
      </w:r>
      <w:proofErr w:type="gramEnd"/>
      <w:r w:rsidR="00630A2A">
        <w:rPr>
          <w:lang w:val="en-GB" w:eastAsia="ja-JP"/>
        </w:rPr>
        <w:t xml:space="preserve"> and one or two sets are activated for a PUCCH resou</w:t>
      </w:r>
      <w:r w:rsidR="00624DC7">
        <w:rPr>
          <w:lang w:val="en-GB" w:eastAsia="ja-JP"/>
        </w:rPr>
        <w:t xml:space="preserve">rce.  </w:t>
      </w:r>
      <w:r w:rsidR="00DD7647">
        <w:rPr>
          <w:lang w:val="en-GB" w:eastAsia="ja-JP"/>
        </w:rPr>
        <w:t xml:space="preserve">Up to 8 sets </w:t>
      </w:r>
      <w:r w:rsidR="00CD6C2F">
        <w:rPr>
          <w:lang w:val="en-GB" w:eastAsia="ja-JP"/>
        </w:rPr>
        <w:t xml:space="preserve">may be configured.  </w:t>
      </w:r>
      <w:r w:rsidR="00FC325E">
        <w:rPr>
          <w:lang w:val="en-GB" w:eastAsia="ja-JP"/>
        </w:rPr>
        <w:t xml:space="preserve"> </w:t>
      </w:r>
      <w:r w:rsidR="00073EBF">
        <w:rPr>
          <w:lang w:val="en-GB" w:eastAsia="ja-JP"/>
        </w:rPr>
        <w:t xml:space="preserve">Therefore, we have the </w:t>
      </w:r>
      <w:r w:rsidR="0024128A">
        <w:rPr>
          <w:lang w:val="en-GB" w:eastAsia="ja-JP"/>
        </w:rPr>
        <w:t>following proposal:</w:t>
      </w:r>
    </w:p>
    <w:p w14:paraId="509083C2" w14:textId="7F097C07" w:rsidR="00406149" w:rsidRPr="00406149" w:rsidRDefault="00073EBF" w:rsidP="0024128A">
      <w:pPr>
        <w:pStyle w:val="Proposal"/>
        <w:ind w:hanging="1530"/>
        <w:rPr>
          <w:lang w:val="en-GB" w:eastAsia="ja-JP"/>
        </w:rPr>
      </w:pPr>
      <w:r>
        <w:rPr>
          <w:lang w:val="en-GB" w:eastAsia="ja-JP"/>
        </w:rPr>
        <w:t xml:space="preserve"> </w:t>
      </w:r>
      <w:bookmarkStart w:id="30" w:name="_Toc95753234"/>
      <w:r w:rsidR="00CD6C2F">
        <w:rPr>
          <w:lang w:val="en-GB" w:eastAsia="ja-JP"/>
        </w:rPr>
        <w:t xml:space="preserve">Up to </w:t>
      </w:r>
      <w:r w:rsidR="00B84EC3">
        <w:rPr>
          <w:lang w:val="en-GB" w:eastAsia="ja-JP"/>
        </w:rPr>
        <w:t>8</w:t>
      </w:r>
      <w:r w:rsidR="0024128A">
        <w:rPr>
          <w:lang w:val="en-GB" w:eastAsia="ja-JP"/>
        </w:rPr>
        <w:t xml:space="preserve"> sets of </w:t>
      </w:r>
      <w:r w:rsidR="00150D78" w:rsidRPr="00406149">
        <w:rPr>
          <w:lang w:val="en-GB" w:eastAsia="ja-JP"/>
        </w:rPr>
        <w:t>power control parameters</w:t>
      </w:r>
      <w:r w:rsidR="00150D78">
        <w:rPr>
          <w:lang w:val="en-GB" w:eastAsia="ja-JP"/>
        </w:rPr>
        <w:t xml:space="preserve"> are supported in FR1 for Rel-17 multi-TRP </w:t>
      </w:r>
      <w:r w:rsidR="00EC7B52">
        <w:rPr>
          <w:lang w:val="en-GB" w:eastAsia="ja-JP"/>
        </w:rPr>
        <w:t>PUCCH.</w:t>
      </w:r>
      <w:bookmarkEnd w:id="30"/>
    </w:p>
    <w:p w14:paraId="2F049267" w14:textId="620E0675" w:rsidR="00EC7B52" w:rsidRDefault="00A646CD" w:rsidP="001B707F">
      <w:pPr>
        <w:rPr>
          <w:lang w:val="en-GB" w:eastAsia="ja-JP"/>
        </w:rPr>
      </w:pPr>
      <w:r>
        <w:rPr>
          <w:lang w:val="en-GB" w:eastAsia="ja-JP"/>
        </w:rPr>
        <w:t>When</w:t>
      </w:r>
      <w:r w:rsidR="00EE4442">
        <w:rPr>
          <w:lang w:val="en-GB" w:eastAsia="ja-JP"/>
        </w:rPr>
        <w:t xml:space="preserve"> </w:t>
      </w:r>
      <w:r w:rsidR="00B84EC3">
        <w:rPr>
          <w:lang w:val="en-GB" w:eastAsia="ja-JP"/>
        </w:rPr>
        <w:t>multiple</w:t>
      </w:r>
      <w:r w:rsidR="00EE4442" w:rsidRPr="00406149">
        <w:rPr>
          <w:lang w:val="en-GB" w:eastAsia="ja-JP"/>
        </w:rPr>
        <w:t xml:space="preserve"> sets of power control parameters</w:t>
      </w:r>
      <w:r w:rsidR="00EE4442">
        <w:rPr>
          <w:lang w:val="en-GB" w:eastAsia="ja-JP"/>
        </w:rPr>
        <w:t xml:space="preserve"> </w:t>
      </w:r>
      <w:r>
        <w:rPr>
          <w:lang w:val="en-GB" w:eastAsia="ja-JP"/>
        </w:rPr>
        <w:t xml:space="preserve">are configured </w:t>
      </w:r>
      <w:r w:rsidR="004516C5">
        <w:rPr>
          <w:lang w:val="en-GB" w:eastAsia="ja-JP"/>
        </w:rPr>
        <w:t xml:space="preserve">for FR1 </w:t>
      </w:r>
      <w:r>
        <w:rPr>
          <w:lang w:val="en-GB" w:eastAsia="ja-JP"/>
        </w:rPr>
        <w:t xml:space="preserve">and spatial relation is not configured </w:t>
      </w:r>
      <w:r w:rsidR="001F3C62">
        <w:rPr>
          <w:lang w:val="en-GB" w:eastAsia="ja-JP"/>
        </w:rPr>
        <w:t xml:space="preserve">for </w:t>
      </w:r>
      <w:proofErr w:type="gramStart"/>
      <w:r w:rsidR="001F3C62">
        <w:rPr>
          <w:lang w:val="en-GB" w:eastAsia="ja-JP"/>
        </w:rPr>
        <w:t>PUCCH,  the</w:t>
      </w:r>
      <w:proofErr w:type="gramEnd"/>
      <w:r w:rsidR="001F3C62">
        <w:rPr>
          <w:lang w:val="en-GB" w:eastAsia="ja-JP"/>
        </w:rPr>
        <w:t xml:space="preserve"> </w:t>
      </w:r>
      <w:r w:rsidR="00272783">
        <w:rPr>
          <w:lang w:val="en-GB" w:eastAsia="ja-JP"/>
        </w:rPr>
        <w:t xml:space="preserve">existing text in 38.213 need to be updated.  </w:t>
      </w:r>
      <w:r w:rsidR="003A2D4D">
        <w:rPr>
          <w:lang w:val="en-GB" w:eastAsia="ja-JP"/>
        </w:rPr>
        <w:t xml:space="preserve">A text proposal for the required changes </w:t>
      </w:r>
      <w:r w:rsidR="006D39D6">
        <w:rPr>
          <w:lang w:val="en-GB" w:eastAsia="ja-JP"/>
        </w:rPr>
        <w:t xml:space="preserve">is provided below, where the changes are highlighted in red colour. </w:t>
      </w:r>
    </w:p>
    <w:p w14:paraId="7D121A4C" w14:textId="0F7341B1" w:rsidR="00741426" w:rsidRDefault="00741426" w:rsidP="00741426">
      <w:pPr>
        <w:pStyle w:val="Proposal"/>
        <w:ind w:hanging="1530"/>
        <w:rPr>
          <w:lang w:val="en-GB" w:eastAsia="ja-JP"/>
        </w:rPr>
      </w:pPr>
      <w:bookmarkStart w:id="31" w:name="_Toc95753235"/>
      <w:r>
        <w:rPr>
          <w:lang w:val="en-GB" w:eastAsia="ja-JP"/>
        </w:rPr>
        <w:t xml:space="preserve">Adopt text </w:t>
      </w:r>
      <w:proofErr w:type="gramStart"/>
      <w:r>
        <w:rPr>
          <w:lang w:val="en-GB" w:eastAsia="ja-JP"/>
        </w:rPr>
        <w:t xml:space="preserve">proposal </w:t>
      </w:r>
      <w:r w:rsidR="007E2F21">
        <w:rPr>
          <w:lang w:val="en-GB" w:eastAsia="ja-JP"/>
        </w:rPr>
        <w:t xml:space="preserve"> </w:t>
      </w:r>
      <w:r w:rsidR="00282A7E">
        <w:rPr>
          <w:lang w:val="en-GB" w:eastAsia="ja-JP"/>
        </w:rPr>
        <w:t>TP</w:t>
      </w:r>
      <w:proofErr w:type="gramEnd"/>
      <w:r w:rsidR="00282A7E">
        <w:rPr>
          <w:lang w:val="en-GB" w:eastAsia="ja-JP"/>
        </w:rPr>
        <w:t>1</w:t>
      </w:r>
      <w:r w:rsidR="007E2F21">
        <w:rPr>
          <w:lang w:val="en-GB" w:eastAsia="ja-JP"/>
        </w:rPr>
        <w:t xml:space="preserve"> </w:t>
      </w:r>
      <w:r w:rsidR="001B2A91">
        <w:rPr>
          <w:lang w:val="en-GB" w:eastAsia="ja-JP"/>
        </w:rPr>
        <w:t xml:space="preserve">below </w:t>
      </w:r>
      <w:r w:rsidR="006A660B">
        <w:rPr>
          <w:lang w:val="en-GB" w:eastAsia="ja-JP"/>
        </w:rPr>
        <w:t xml:space="preserve">related </w:t>
      </w:r>
      <w:r w:rsidR="00C9295D">
        <w:rPr>
          <w:lang w:val="en-GB" w:eastAsia="ja-JP"/>
        </w:rPr>
        <w:t>to</w:t>
      </w:r>
      <w:r w:rsidR="00E71B6D">
        <w:rPr>
          <w:lang w:val="en-GB" w:eastAsia="ja-JP"/>
        </w:rPr>
        <w:t xml:space="preserve"> </w:t>
      </w:r>
      <w:r w:rsidR="006A660B">
        <w:rPr>
          <w:lang w:val="en-GB" w:eastAsia="ja-JP"/>
        </w:rPr>
        <w:t>power control in FR1 in 38.213 v17.0.0</w:t>
      </w:r>
      <w:r w:rsidR="007E2F21">
        <w:rPr>
          <w:lang w:val="en-GB" w:eastAsia="ja-JP"/>
        </w:rPr>
        <w:t>.</w:t>
      </w:r>
      <w:bookmarkEnd w:id="31"/>
    </w:p>
    <w:p w14:paraId="40B5E383" w14:textId="62F60E60" w:rsidR="001A0AF3" w:rsidRPr="00BB049C" w:rsidRDefault="004710EA" w:rsidP="001A0AF3">
      <w:pPr>
        <w:rPr>
          <w:lang w:val="en-GB" w:eastAsia="ja-JP"/>
        </w:rPr>
      </w:pPr>
      <w:r w:rsidRPr="00BB049C">
        <w:rPr>
          <w:lang w:val="en-GB" w:eastAsia="ja-JP"/>
        </w:rPr>
        <w:t>----------------</w:t>
      </w:r>
      <w:r w:rsidR="005C7E21" w:rsidRPr="00BB049C">
        <w:rPr>
          <w:lang w:val="en-GB" w:eastAsia="ja-JP"/>
        </w:rPr>
        <w:t xml:space="preserve">Start of </w:t>
      </w:r>
      <w:r w:rsidRPr="00BB049C">
        <w:rPr>
          <w:lang w:val="en-GB" w:eastAsia="ja-JP"/>
        </w:rPr>
        <w:t>TP</w:t>
      </w:r>
      <w:r w:rsidR="00282A7E" w:rsidRPr="00BB049C">
        <w:rPr>
          <w:lang w:val="en-GB" w:eastAsia="ja-JP"/>
        </w:rPr>
        <w:t>1</w:t>
      </w:r>
      <w:r w:rsidRPr="00BB049C">
        <w:rPr>
          <w:lang w:val="en-GB" w:eastAsia="ja-JP"/>
        </w:rPr>
        <w:t xml:space="preserve"> for 38.213 V17.0.0----------------</w:t>
      </w:r>
      <w:bookmarkStart w:id="32" w:name="_Toc12021448"/>
      <w:bookmarkStart w:id="33" w:name="_Toc20311560"/>
      <w:bookmarkStart w:id="34" w:name="_Toc26719385"/>
      <w:bookmarkStart w:id="35" w:name="_Toc29894816"/>
      <w:bookmarkStart w:id="36" w:name="_Toc29899115"/>
      <w:bookmarkStart w:id="37" w:name="_Toc29899533"/>
      <w:bookmarkStart w:id="38" w:name="_Toc29917270"/>
      <w:bookmarkStart w:id="39" w:name="_Toc36498144"/>
      <w:bookmarkStart w:id="40" w:name="_Toc45699170"/>
      <w:bookmarkStart w:id="41" w:name="_Toc92093811"/>
    </w:p>
    <w:p w14:paraId="03503B09" w14:textId="136FBD17" w:rsidR="00F36DA2" w:rsidRPr="0097477B" w:rsidRDefault="00F36DA2" w:rsidP="001A0AF3">
      <w:pPr>
        <w:rPr>
          <w:lang w:val="en-GB" w:eastAsia="ja-JP"/>
        </w:rPr>
      </w:pPr>
      <w:r w:rsidRPr="0097477B">
        <w:t>7.2.1</w:t>
      </w:r>
      <w:r w:rsidRPr="0097477B">
        <w:tab/>
        <w:t>UE behaviour</w:t>
      </w:r>
      <w:bookmarkEnd w:id="32"/>
      <w:bookmarkEnd w:id="33"/>
      <w:bookmarkEnd w:id="34"/>
      <w:bookmarkEnd w:id="35"/>
      <w:bookmarkEnd w:id="36"/>
      <w:bookmarkEnd w:id="37"/>
      <w:bookmarkEnd w:id="38"/>
      <w:bookmarkEnd w:id="39"/>
      <w:bookmarkEnd w:id="40"/>
      <w:bookmarkEnd w:id="41"/>
    </w:p>
    <w:p w14:paraId="37F5777A" w14:textId="77777777" w:rsidR="00F36DA2" w:rsidRPr="00F415B1" w:rsidRDefault="00F36DA2" w:rsidP="00F36DA2">
      <w:r w:rsidRPr="00F415B1">
        <w:t xml:space="preserve">If a UE transmits a PUCCH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5EF5476E" w14:textId="2F6ABFC7" w:rsidR="00F36DA2" w:rsidRPr="00B916EC" w:rsidRDefault="00F36DA2" w:rsidP="00F36DA2">
      <w:pPr>
        <w:pStyle w:val="EQ"/>
        <w:jc w:val="center"/>
      </w:pPr>
      <w:r>
        <w:rPr>
          <w:position w:val="-32"/>
        </w:rPr>
        <w:drawing>
          <wp:inline distT="0" distB="0" distL="0" distR="0" wp14:anchorId="66F9416F" wp14:editId="01C64C53">
            <wp:extent cx="6120765" cy="4679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467995"/>
                    </a:xfrm>
                    <a:prstGeom prst="rect">
                      <a:avLst/>
                    </a:prstGeom>
                    <a:noFill/>
                    <a:ln>
                      <a:noFill/>
                    </a:ln>
                  </pic:spPr>
                </pic:pic>
              </a:graphicData>
            </a:graphic>
          </wp:inline>
        </w:drawing>
      </w:r>
      <w:r w:rsidRPr="00B916EC">
        <w:t xml:space="preserve"> [dBm]</w:t>
      </w:r>
    </w:p>
    <w:p w14:paraId="02C23C14" w14:textId="77777777" w:rsidR="00F36DA2" w:rsidRPr="00B916EC" w:rsidRDefault="00F36DA2" w:rsidP="00F36DA2">
      <w:proofErr w:type="gramStart"/>
      <w:r w:rsidRPr="00B916EC">
        <w:t>where</w:t>
      </w:r>
      <w:proofErr w:type="gramEnd"/>
      <w:r w:rsidRPr="00B916EC">
        <w:t xml:space="preserve"> </w:t>
      </w:r>
    </w:p>
    <w:p w14:paraId="70877B11" w14:textId="77777777" w:rsidR="00F36DA2" w:rsidRPr="00F415B1" w:rsidRDefault="00F36DA2" w:rsidP="00F36DA2">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the UE configured maximum output power defined in [8-1, TS 38.101-1], [8-2, TS38.101-2] and [8-3, TS38.101-3] for carrier </w:t>
      </w:r>
      <m:oMath>
        <m:r>
          <w:rPr>
            <w:rFonts w:ascii="Cambria Math" w:hAnsi="Cambria Math"/>
          </w:rPr>
          <m:t>f</m:t>
        </m:r>
      </m:oMath>
      <w:r w:rsidRPr="00F415B1">
        <w:rPr>
          <w:iCs/>
        </w:rPr>
        <w:t xml:space="preserve"> of </w:t>
      </w:r>
      <w:r w:rsidRPr="00F415B1">
        <w:t xml:space="preserve">primary cell </w:t>
      </w:r>
      <m:oMath>
        <m:r>
          <w:rPr>
            <w:rFonts w:ascii="Cambria Math" w:hAnsi="Cambria Math"/>
          </w:rPr>
          <m:t>c</m:t>
        </m:r>
      </m:oMath>
      <w:r w:rsidRPr="00F415B1">
        <w:t xml:space="preserve"> in PUCCH transmission occasion </w:t>
      </w:r>
      <m:oMath>
        <m:r>
          <w:rPr>
            <w:rFonts w:ascii="Cambria Math" w:hAnsi="Cambria Math"/>
          </w:rPr>
          <m:t>i</m:t>
        </m:r>
      </m:oMath>
    </w:p>
    <w:p w14:paraId="1889370A" w14:textId="77777777" w:rsidR="00F36DA2" w:rsidRPr="00F415B1" w:rsidRDefault="00F36DA2" w:rsidP="00F36DA2">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rPr>
              <m:t>O_NOMINAL,PUCCH</m:t>
            </m:r>
          </m:sub>
        </m:sSub>
      </m:oMath>
      <w:r w:rsidRPr="00F415B1">
        <w:t xml:space="preserve">, provided by </w:t>
      </w:r>
      <w:r w:rsidRPr="00F415B1">
        <w:rPr>
          <w:rFonts w:eastAsia="MS Mincho"/>
          <w:i/>
        </w:rPr>
        <w:t>p0-nominal</w:t>
      </w:r>
      <w:r w:rsidRPr="00F415B1">
        <w:rPr>
          <w:rFonts w:eastAsia="MS Mincho"/>
        </w:rPr>
        <w:t xml:space="preserve">, </w:t>
      </w:r>
      <w:r w:rsidRPr="00F415B1">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O_NOMINAL,PUCCH</m:t>
            </m:r>
          </m:sub>
        </m:sSub>
        <m:r>
          <w:rPr>
            <w:rFonts w:ascii="Cambria Math" w:hAnsi="Cambria Math"/>
          </w:rPr>
          <m:t>=0</m:t>
        </m:r>
      </m:oMath>
      <w:r w:rsidRPr="00F415B1">
        <w:t xml:space="preserve"> dBm if </w:t>
      </w:r>
      <w:r w:rsidRPr="00F415B1">
        <w:rPr>
          <w:rFonts w:eastAsia="MS Mincho"/>
          <w:i/>
        </w:rPr>
        <w:t>p0-nominal</w:t>
      </w:r>
      <w:r w:rsidRPr="00F415B1">
        <w:t xml:space="preserve"> is not provided,</w:t>
      </w:r>
      <w:r w:rsidRPr="00F415B1">
        <w:rPr>
          <w:rFonts w:eastAsia="MS Mincho"/>
        </w:rPr>
        <w:t xml:space="preserve"> for </w:t>
      </w:r>
      <w:r w:rsidRPr="00F415B1">
        <w:t xml:space="preserve">carrier </w:t>
      </w:r>
      <m:oMath>
        <m:r>
          <w:rPr>
            <w:rFonts w:ascii="Cambria Math" w:hAnsi="Cambria Math"/>
          </w:rPr>
          <m:t>f</m:t>
        </m:r>
      </m:oMath>
      <w:r w:rsidRPr="00F415B1">
        <w:rPr>
          <w:iCs/>
        </w:rPr>
        <w:t xml:space="preserve"> </w:t>
      </w:r>
      <w:r w:rsidRPr="00F415B1">
        <w:t xml:space="preserve">of </w:t>
      </w:r>
      <w:r w:rsidRPr="00F415B1">
        <w:rPr>
          <w:rFonts w:eastAsia="MS Mincho"/>
        </w:rPr>
        <w:t xml:space="preserve">primary cell </w:t>
      </w:r>
      <m:oMath>
        <m:r>
          <w:rPr>
            <w:rFonts w:ascii="Cambria Math" w:hAnsi="Cambria Math"/>
          </w:rPr>
          <m:t>c</m:t>
        </m:r>
      </m:oMath>
      <w:r w:rsidRPr="00F415B1">
        <w:t xml:space="preserve"> and, if provided, a component </w:t>
      </w:r>
      <m:oMath>
        <m:sSub>
          <m:sSubPr>
            <m:ctrlPr>
              <w:rPr>
                <w:rFonts w:ascii="Cambria Math" w:hAnsi="Cambria Math"/>
                <w:iCs/>
              </w:rPr>
            </m:ctrlPr>
          </m:sSubPr>
          <m:e>
            <m:r>
              <w:rPr>
                <w:rFonts w:ascii="Cambria Math" w:hAnsi="Cambria Math"/>
              </w:rPr>
              <m:t>P</m:t>
            </m:r>
          </m:e>
          <m:sub>
            <m:r>
              <m:rPr>
                <m:nor/>
              </m:rPr>
              <w:rPr>
                <w:rFonts w:ascii="Cambria Math"/>
                <w:iCs/>
              </w:rPr>
              <m:t>O_UE_PUCCH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provided by </w:t>
      </w:r>
      <w:r w:rsidRPr="00F415B1">
        <w:rPr>
          <w:i/>
        </w:rPr>
        <w:t>p0-PUCCH-Value</w:t>
      </w:r>
      <w:r w:rsidRPr="00F415B1">
        <w:t xml:space="preserve"> in </w:t>
      </w:r>
      <w:r w:rsidRPr="00F415B1">
        <w:rPr>
          <w:rFonts w:eastAsia="MS Mincho"/>
          <w:i/>
        </w:rPr>
        <w:t>P0-PUCCH</w:t>
      </w:r>
      <w:r w:rsidRPr="00F415B1">
        <w:rPr>
          <w:rFonts w:eastAsia="MS Mincho"/>
        </w:rPr>
        <w:t xml:space="preserve"> for active </w:t>
      </w:r>
      <w:r w:rsidRPr="00F415B1">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of </w:t>
      </w:r>
      <w:r w:rsidRPr="00F415B1">
        <w:rPr>
          <w:rFonts w:eastAsia="MS Mincho"/>
        </w:rPr>
        <w:t xml:space="preserve">primary cell </w:t>
      </w:r>
      <m:oMath>
        <m:r>
          <w:rPr>
            <w:rFonts w:ascii="Cambria Math" w:hAnsi="Cambria Math"/>
          </w:rPr>
          <m:t>c</m:t>
        </m:r>
      </m:oMath>
      <w:r w:rsidRPr="00F415B1">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rsidRPr="00F415B1">
        <w:t xml:space="preserve"> is a size for a set of </w:t>
      </w:r>
      <m:oMath>
        <m:sSub>
          <m:sSubPr>
            <m:ctrlPr>
              <w:rPr>
                <w:rFonts w:ascii="Cambria Math" w:hAnsi="Cambria Math"/>
              </w:rPr>
            </m:ctrlPr>
          </m:sSubPr>
          <m:e>
            <m:r>
              <w:rPr>
                <w:rFonts w:ascii="Cambria Math" w:hAnsi="Cambria Math"/>
              </w:rPr>
              <m:t>P</m:t>
            </m:r>
          </m:e>
          <m:sub>
            <m:r>
              <m:rPr>
                <m:nor/>
              </m:rPr>
              <m:t>O_UE_PUCCH</m:t>
            </m:r>
          </m:sub>
        </m:sSub>
      </m:oMath>
      <w:r w:rsidRPr="00F415B1">
        <w:t xml:space="preserve"> values provided by </w:t>
      </w:r>
      <w:r w:rsidRPr="00F415B1">
        <w:rPr>
          <w:i/>
        </w:rPr>
        <w:t>maxNrofPUCCH-P0-</w:t>
      </w:r>
      <w:proofErr w:type="gramStart"/>
      <w:r w:rsidRPr="00F415B1">
        <w:rPr>
          <w:i/>
        </w:rPr>
        <w:t>PerSet</w:t>
      </w:r>
      <w:r w:rsidRPr="00F415B1">
        <w:t>.</w:t>
      </w:r>
      <w:proofErr w:type="gramEnd"/>
      <w:r w:rsidRPr="00F415B1">
        <w:t xml:space="preserve"> The set of </w:t>
      </w:r>
      <m:oMath>
        <m:sSub>
          <m:sSubPr>
            <m:ctrlPr>
              <w:rPr>
                <w:rFonts w:ascii="Cambria Math" w:hAnsi="Cambria Math"/>
              </w:rPr>
            </m:ctrlPr>
          </m:sSubPr>
          <m:e>
            <m:r>
              <w:rPr>
                <w:rFonts w:ascii="Cambria Math" w:hAnsi="Cambria Math"/>
              </w:rPr>
              <m:t>P</m:t>
            </m:r>
          </m:e>
          <m:sub>
            <m:r>
              <m:rPr>
                <m:nor/>
              </m:rPr>
              <m:t>O_UE_PUCCH</m:t>
            </m:r>
          </m:sub>
        </m:sSub>
      </m:oMath>
      <w:r w:rsidRPr="00F415B1">
        <w:t xml:space="preserve"> values is provided by </w:t>
      </w:r>
      <w:r w:rsidRPr="00F415B1">
        <w:rPr>
          <w:i/>
        </w:rPr>
        <w:t>p0-Set</w:t>
      </w:r>
      <w:r w:rsidRPr="00F415B1">
        <w:t xml:space="preserve">. If </w:t>
      </w:r>
      <w:r w:rsidRPr="00F415B1">
        <w:rPr>
          <w:i/>
        </w:rPr>
        <w:t>p0-Set</w:t>
      </w:r>
      <w:r w:rsidRPr="00F415B1">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14:paraId="6311286A" w14:textId="77777777" w:rsidR="00F36DA2" w:rsidRDefault="00F36DA2" w:rsidP="00F36DA2">
      <w:pPr>
        <w:pStyle w:val="B2"/>
      </w:pPr>
      <w:r>
        <w:rPr>
          <w:lang w:eastAsia="zh-CN"/>
        </w:rPr>
        <w:t>-</w:t>
      </w:r>
      <w:r>
        <w:rPr>
          <w:lang w:eastAsia="zh-CN"/>
        </w:rPr>
        <w:tab/>
        <w:t>If the UE is provided</w:t>
      </w:r>
      <w:r w:rsidRPr="00E61D74">
        <w:rPr>
          <w:lang w:eastAsia="zh-CN"/>
        </w:rPr>
        <w:t xml:space="preserve"> </w:t>
      </w:r>
      <w:r w:rsidRPr="00E57AC4">
        <w:rPr>
          <w:i/>
        </w:rPr>
        <w:t>PUCCH-</w:t>
      </w:r>
      <w:proofErr w:type="spellStart"/>
      <w:r w:rsidRPr="00E57AC4">
        <w:rPr>
          <w:i/>
        </w:rPr>
        <w:t>Spatial</w:t>
      </w:r>
      <w:r>
        <w:rPr>
          <w:i/>
        </w:rPr>
        <w:t>R</w:t>
      </w:r>
      <w:r w:rsidRPr="00E57AC4">
        <w:rPr>
          <w:i/>
        </w:rPr>
        <w:t>elation</w:t>
      </w:r>
      <w:r>
        <w:rPr>
          <w:i/>
        </w:rPr>
        <w:t>I</w:t>
      </w:r>
      <w:r w:rsidRPr="00E57AC4">
        <w:rPr>
          <w:i/>
        </w:rPr>
        <w:t>nfo</w:t>
      </w:r>
      <w:proofErr w:type="spellEnd"/>
      <w:r>
        <w:t>, the UE obtains</w:t>
      </w:r>
      <w:r w:rsidRPr="00E61D74">
        <w:t xml:space="preserve"> a</w:t>
      </w:r>
      <w:r>
        <w:t xml:space="preserve"> mapping, by an index provided by </w:t>
      </w:r>
      <w:r w:rsidRPr="00851934">
        <w:rPr>
          <w:i/>
        </w:rPr>
        <w:t>p0-PUCCH-Id</w:t>
      </w:r>
      <w:r>
        <w:t>,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t xml:space="preserve">the UE is provided more than one values for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rPr>
        <w:t>1</w:t>
      </w:r>
      <w:r>
        <w:rPr>
          <w:rFonts w:eastAsia="MS Mincho"/>
          <w:color w:val="000000"/>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 xml:space="preserve">value through the link to a corresponding </w:t>
      </w:r>
      <w:r w:rsidRPr="00851934">
        <w:rPr>
          <w:i/>
        </w:rPr>
        <w:t>p0-PUCCH-Id</w:t>
      </w:r>
      <w:r>
        <w:t xml:space="preserve"> index. The UE applies the activation command in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the PUCCH </w:t>
      </w:r>
    </w:p>
    <w:p w14:paraId="244843AD" w14:textId="6F962153" w:rsidR="00F36DA2" w:rsidRPr="001A0AF3" w:rsidRDefault="00F36DA2" w:rsidP="007E2F21">
      <w:pPr>
        <w:pStyle w:val="B2"/>
        <w:numPr>
          <w:ilvl w:val="0"/>
          <w:numId w:val="35"/>
        </w:numPr>
        <w:spacing w:after="180" w:line="240" w:lineRule="auto"/>
        <w:rPr>
          <w:color w:val="FF0000"/>
        </w:rPr>
      </w:pPr>
      <w:r w:rsidRPr="001A0AF3">
        <w:rPr>
          <w:color w:val="FF0000"/>
          <w:lang w:eastAsia="zh-CN"/>
        </w:rPr>
        <w:t xml:space="preserve">If the UE is not provided </w:t>
      </w:r>
      <w:r w:rsidRPr="001A0AF3">
        <w:rPr>
          <w:i/>
          <w:color w:val="FF0000"/>
        </w:rPr>
        <w:t>PUCCH-</w:t>
      </w:r>
      <w:proofErr w:type="spellStart"/>
      <w:r w:rsidRPr="001A0AF3">
        <w:rPr>
          <w:i/>
          <w:color w:val="FF0000"/>
        </w:rPr>
        <w:t>SpatialRelationInfo</w:t>
      </w:r>
      <w:proofErr w:type="spellEnd"/>
      <w:r w:rsidRPr="001A0AF3">
        <w:rPr>
          <w:color w:val="FF0000"/>
        </w:rPr>
        <w:t xml:space="preserve"> and is provided with a </w:t>
      </w:r>
      <w:r w:rsidR="00E66052">
        <w:rPr>
          <w:color w:val="FF0000"/>
        </w:rPr>
        <w:t xml:space="preserve">configuration </w:t>
      </w:r>
      <w:proofErr w:type="gramStart"/>
      <w:r w:rsidR="00E66052">
        <w:rPr>
          <w:color w:val="FF0000"/>
        </w:rPr>
        <w:t xml:space="preserve">of </w:t>
      </w:r>
      <w:r w:rsidR="00D94E11" w:rsidRPr="0097477B">
        <w:rPr>
          <w:color w:val="FF0000"/>
        </w:rPr>
        <w:t xml:space="preserve"> multiple</w:t>
      </w:r>
      <w:proofErr w:type="gramEnd"/>
      <w:r w:rsidRPr="001A0AF3">
        <w:rPr>
          <w:color w:val="FF0000"/>
        </w:rPr>
        <w:t xml:space="preserve"> sets of power control parameters</w:t>
      </w:r>
      <w:r w:rsidR="00564463" w:rsidRPr="0097477B">
        <w:rPr>
          <w:color w:val="FF0000"/>
        </w:rPr>
        <w:t xml:space="preserve"> for FR1</w:t>
      </w:r>
      <w:r w:rsidRPr="001A0AF3">
        <w:rPr>
          <w:color w:val="FF0000"/>
        </w:rPr>
        <w:t xml:space="preserve">, and the UE receives </w:t>
      </w:r>
      <w:r w:rsidRPr="001A0AF3">
        <w:rPr>
          <w:iCs/>
          <w:color w:val="FF0000"/>
        </w:rPr>
        <w:t xml:space="preserve">an </w:t>
      </w:r>
      <w:r w:rsidRPr="001A0AF3">
        <w:rPr>
          <w:color w:val="FF0000"/>
        </w:rPr>
        <w:t>activation command [</w:t>
      </w:r>
      <w:r w:rsidRPr="001A0AF3">
        <w:rPr>
          <w:rFonts w:eastAsia="MS Mincho"/>
          <w:color w:val="FF0000"/>
        </w:rPr>
        <w:t>11</w:t>
      </w:r>
      <w:r w:rsidRPr="001A0AF3">
        <w:rPr>
          <w:color w:val="FF0000"/>
        </w:rPr>
        <w:t xml:space="preserve">, TS 38.321] indicating one </w:t>
      </w:r>
      <w:r w:rsidR="00D94E11" w:rsidRPr="0097477B">
        <w:rPr>
          <w:color w:val="FF0000"/>
        </w:rPr>
        <w:t xml:space="preserve">or two </w:t>
      </w:r>
      <w:r w:rsidRPr="0097477B">
        <w:rPr>
          <w:color w:val="FF0000"/>
        </w:rPr>
        <w:t xml:space="preserve">of </w:t>
      </w:r>
      <w:r w:rsidRPr="001A0AF3">
        <w:rPr>
          <w:color w:val="FF0000"/>
        </w:rPr>
        <w:t xml:space="preserve">the </w:t>
      </w:r>
      <w:r w:rsidR="00D94E11" w:rsidRPr="0097477B">
        <w:rPr>
          <w:color w:val="FF0000"/>
        </w:rPr>
        <w:t xml:space="preserve"> multiple</w:t>
      </w:r>
      <w:r w:rsidRPr="001A0AF3">
        <w:rPr>
          <w:color w:val="FF0000"/>
        </w:rPr>
        <w:t xml:space="preserve"> sets of power control parameters, the UE determines the </w:t>
      </w:r>
      <w:r w:rsidRPr="001A0AF3">
        <w:rPr>
          <w:i/>
          <w:color w:val="FF0000"/>
        </w:rPr>
        <w:t>p0-PUCCH-Value</w:t>
      </w:r>
      <w:r w:rsidRPr="001A0AF3">
        <w:rPr>
          <w:color w:val="FF0000"/>
        </w:rPr>
        <w:t xml:space="preserve"> value according to the corresponding </w:t>
      </w:r>
      <w:r w:rsidR="00D94E11" w:rsidRPr="0097477B">
        <w:rPr>
          <w:color w:val="FF0000"/>
        </w:rPr>
        <w:t xml:space="preserve">one </w:t>
      </w:r>
      <w:r w:rsidRPr="001A0AF3">
        <w:rPr>
          <w:color w:val="FF0000"/>
        </w:rPr>
        <w:t xml:space="preserve">or </w:t>
      </w:r>
      <w:r w:rsidR="00D94E11" w:rsidRPr="0097477B">
        <w:rPr>
          <w:color w:val="FF0000"/>
        </w:rPr>
        <w:t>two</w:t>
      </w:r>
      <w:r w:rsidRPr="001A0AF3">
        <w:rPr>
          <w:color w:val="FF0000"/>
        </w:rPr>
        <w:t xml:space="preserve"> sets of power control parameters. The UE applies the activation command in the first slot that is after slot </w:t>
      </w:r>
      <m:oMath>
        <m:r>
          <w:rPr>
            <w:rFonts w:ascii="Cambria Math" w:hAnsi="Cambria Math"/>
            <w:color w:val="FF0000"/>
          </w:rPr>
          <m:t>k+3</m:t>
        </m:r>
        <m:r>
          <w:rPr>
            <w:rFonts w:ascii="Cambria Math" w:hAnsi="Cambria Math" w:cs="Cambria Math"/>
            <w:color w:val="FF0000"/>
          </w:rPr>
          <m:t>⋅</m:t>
        </m:r>
        <m:sSubSup>
          <m:sSubSupPr>
            <m:ctrlPr>
              <w:rPr>
                <w:rFonts w:ascii="Cambria Math" w:hAnsi="Cambria Math"/>
                <w:iCs/>
                <w:color w:val="FF0000"/>
              </w:rPr>
            </m:ctrlPr>
          </m:sSubSupPr>
          <m:e>
            <m:r>
              <w:rPr>
                <w:rFonts w:ascii="Cambria Math" w:hAnsi="Cambria Math"/>
                <w:color w:val="FF0000"/>
              </w:rPr>
              <m:t>N</m:t>
            </m:r>
          </m:e>
          <m:sub>
            <m:r>
              <m:rPr>
                <m:sty m:val="p"/>
              </m:rPr>
              <w:rPr>
                <w:rFonts w:ascii="Cambria Math" w:hAnsi="Cambria Math"/>
                <w:color w:val="FF0000"/>
              </w:rPr>
              <m:t>slot</m:t>
            </m:r>
          </m:sub>
          <m:sup>
            <m:r>
              <m:rPr>
                <m:sty m:val="p"/>
              </m:rPr>
              <w:rPr>
                <w:rFonts w:ascii="Cambria Math" w:hAnsi="Cambria Math"/>
                <w:color w:val="FF0000"/>
              </w:rPr>
              <m:t>subframe,</m:t>
            </m:r>
            <m:r>
              <w:rPr>
                <w:rFonts w:ascii="Cambria Math" w:eastAsia="Gulim" w:hAnsi="Cambria Math"/>
                <w:color w:val="FF0000"/>
                <w:lang w:eastAsia="ko-KR"/>
              </w:rPr>
              <m:t>μ</m:t>
            </m:r>
          </m:sup>
        </m:sSubSup>
      </m:oMath>
      <w:r w:rsidRPr="001A0AF3">
        <w:rPr>
          <w:color w:val="FF0000"/>
        </w:rPr>
        <w:t xml:space="preserve"> where </w:t>
      </w:r>
      <m:oMath>
        <m:r>
          <w:rPr>
            <w:rFonts w:ascii="Cambria Math" w:hAnsi="Cambria Math"/>
            <w:color w:val="FF0000"/>
          </w:rPr>
          <m:t>k</m:t>
        </m:r>
      </m:oMath>
      <w:r w:rsidRPr="001A0AF3">
        <w:rPr>
          <w:color w:val="FF0000"/>
        </w:rPr>
        <w:t xml:space="preserve"> is the slot where the UE would transmit a PUCCH with HARQ-ACK information for the PDSCH providing the activation command and </w:t>
      </w:r>
      <m:oMath>
        <m:r>
          <w:rPr>
            <w:rFonts w:ascii="Cambria Math"/>
            <w:color w:val="FF0000"/>
            <w:lang w:eastAsia="x-none"/>
          </w:rPr>
          <m:t>μ</m:t>
        </m:r>
      </m:oMath>
      <w:r w:rsidRPr="001A0AF3">
        <w:rPr>
          <w:color w:val="FF0000"/>
        </w:rPr>
        <w:t xml:space="preserve"> is the SCS configuration for the PUCCH</w:t>
      </w:r>
    </w:p>
    <w:p w14:paraId="0358FD2C" w14:textId="7D217DF8" w:rsidR="00F36DA2" w:rsidRPr="003038C4" w:rsidRDefault="00F36DA2" w:rsidP="00F36DA2">
      <w:pPr>
        <w:pStyle w:val="B2"/>
        <w:rPr>
          <w:lang w:eastAsia="zh-CN"/>
        </w:rPr>
      </w:pPr>
      <w:bookmarkStart w:id="42" w:name="_Hlk95208502"/>
      <w:r w:rsidRPr="0097477B">
        <w:rPr>
          <w:lang w:eastAsia="zh-CN"/>
        </w:rPr>
        <w:t>-</w:t>
      </w:r>
      <w:r w:rsidRPr="0097477B">
        <w:rPr>
          <w:lang w:eastAsia="zh-CN"/>
        </w:rPr>
        <w:tab/>
        <w:t xml:space="preserve">If the UE is not provided </w:t>
      </w:r>
      <w:r w:rsidRPr="0097477B">
        <w:rPr>
          <w:i/>
        </w:rPr>
        <w:t>PUCCH-</w:t>
      </w:r>
      <w:proofErr w:type="spellStart"/>
      <w:r w:rsidRPr="0097477B">
        <w:rPr>
          <w:i/>
        </w:rPr>
        <w:t>SpatialRelationInfo</w:t>
      </w:r>
      <w:proofErr w:type="spellEnd"/>
      <w:r w:rsidRPr="0097477B">
        <w:rPr>
          <w:i/>
        </w:rPr>
        <w:t xml:space="preserve"> </w:t>
      </w:r>
      <w:r w:rsidRPr="0097477B">
        <w:rPr>
          <w:i/>
          <w:color w:val="FF0000"/>
        </w:rPr>
        <w:t xml:space="preserve">and </w:t>
      </w:r>
      <w:r w:rsidRPr="001A0AF3">
        <w:rPr>
          <w:color w:val="FF0000"/>
        </w:rPr>
        <w:t xml:space="preserve">a </w:t>
      </w:r>
      <w:r w:rsidR="00011A4A">
        <w:rPr>
          <w:color w:val="FF0000"/>
        </w:rPr>
        <w:t xml:space="preserve">configuration </w:t>
      </w:r>
      <w:proofErr w:type="gramStart"/>
      <w:r w:rsidR="00011A4A">
        <w:rPr>
          <w:color w:val="FF0000"/>
        </w:rPr>
        <w:t xml:space="preserve">of </w:t>
      </w:r>
      <w:r w:rsidR="005B2B68" w:rsidRPr="0097477B">
        <w:rPr>
          <w:color w:val="FF0000"/>
        </w:rPr>
        <w:t xml:space="preserve"> </w:t>
      </w:r>
      <w:r w:rsidR="00D94E11" w:rsidRPr="0097477B">
        <w:rPr>
          <w:color w:val="FF0000"/>
        </w:rPr>
        <w:t>multiple</w:t>
      </w:r>
      <w:proofErr w:type="gramEnd"/>
      <w:r w:rsidRPr="001A0AF3">
        <w:rPr>
          <w:color w:val="FF0000"/>
        </w:rPr>
        <w:t xml:space="preserve"> sets of power control parameters</w:t>
      </w:r>
      <w:r w:rsidR="00564463" w:rsidRPr="0097477B">
        <w:rPr>
          <w:color w:val="FF0000"/>
        </w:rPr>
        <w:t xml:space="preserve"> for FR1</w:t>
      </w:r>
      <w:r w:rsidRPr="0097477B">
        <w:t xml:space="preserve">, the UE obtains the </w:t>
      </w:r>
      <w:r w:rsidRPr="0097477B">
        <w:rPr>
          <w:i/>
        </w:rPr>
        <w:t>p0-PUCCH-Value</w:t>
      </w:r>
      <w:r w:rsidRPr="0097477B">
        <w:t xml:space="preserve"> value from the </w:t>
      </w:r>
      <w:r w:rsidRPr="0097477B">
        <w:rPr>
          <w:rFonts w:eastAsia="MS Mincho"/>
          <w:i/>
        </w:rPr>
        <w:t>P0-PUCCH</w:t>
      </w:r>
      <w:r w:rsidRPr="0097477B">
        <w:rPr>
          <w:rFonts w:eastAsia="MS Mincho"/>
        </w:rPr>
        <w:t xml:space="preserve"> with </w:t>
      </w:r>
      <w:r w:rsidRPr="0097477B">
        <w:rPr>
          <w:i/>
        </w:rPr>
        <w:t>p0-PUCCH-Id</w:t>
      </w:r>
      <w:r w:rsidRPr="0097477B">
        <w:t xml:space="preserve"> </w:t>
      </w:r>
      <w:r w:rsidRPr="0097477B">
        <w:rPr>
          <w:rFonts w:eastAsia="MS Mincho"/>
        </w:rPr>
        <w:t xml:space="preserve">value equal to the minimum </w:t>
      </w:r>
      <w:r w:rsidRPr="0097477B">
        <w:rPr>
          <w:rFonts w:eastAsia="MS Mincho"/>
          <w:i/>
        </w:rPr>
        <w:t xml:space="preserve">p0-PUCCH-Id </w:t>
      </w:r>
      <w:r w:rsidRPr="0097477B">
        <w:rPr>
          <w:rFonts w:eastAsia="MS Mincho"/>
        </w:rPr>
        <w:t>value</w:t>
      </w:r>
      <w:r w:rsidRPr="0097477B">
        <w:t xml:space="preserve"> in </w:t>
      </w:r>
      <w:r w:rsidRPr="0097477B">
        <w:rPr>
          <w:i/>
        </w:rPr>
        <w:t>p0-Set</w:t>
      </w:r>
    </w:p>
    <w:bookmarkEnd w:id="42"/>
    <w:p w14:paraId="07F532BE" w14:textId="77777777" w:rsidR="00F36DA2" w:rsidRDefault="00F36DA2" w:rsidP="00F36DA2">
      <w:pPr>
        <w:pStyle w:val="B1"/>
      </w:pPr>
      <w:r w:rsidRPr="00F415B1">
        <w:t>-</w:t>
      </w:r>
      <w:r w:rsidRPr="00F415B1">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F415B1">
        <w:t xml:space="preserve"> is a bandwidth of the PUCCH resource assignment expressed in number of resource blocks for PUCCH transmission occasion </w:t>
      </w:r>
      <m:oMath>
        <m:r>
          <w:rPr>
            <w:rFonts w:ascii="Cambria Math" w:hAnsi="Cambria Math"/>
          </w:rPr>
          <m:t>i</m:t>
        </m:r>
      </m:oMath>
      <w:r w:rsidRPr="00F415B1">
        <w:rPr>
          <w:i/>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w:t>
      </w:r>
      <w:r w:rsidRPr="00F415B1">
        <w:rPr>
          <w:i/>
        </w:rPr>
        <w:t xml:space="preserve"> </w:t>
      </w:r>
      <m:oMath>
        <m:r>
          <w:rPr>
            <w:rFonts w:ascii="Cambria Math" w:hAnsi="Cambria Math"/>
          </w:rPr>
          <m:t>c</m:t>
        </m:r>
      </m:oMath>
      <w:r w:rsidRPr="00F415B1">
        <w:t xml:space="preserve"> and </w:t>
      </w:r>
      <m:oMath>
        <m:r>
          <w:rPr>
            <w:rFonts w:ascii="Cambria Math"/>
            <w:lang w:eastAsia="x-none"/>
          </w:rPr>
          <m:t>μ</m:t>
        </m:r>
      </m:oMath>
      <w:r w:rsidRPr="00F415B1">
        <w:t xml:space="preserve"> is a SCS configuration defined in [4, TS 38.211]</w:t>
      </w:r>
    </w:p>
    <w:p w14:paraId="64A84783" w14:textId="77777777" w:rsidR="00F36DA2" w:rsidRPr="00F415B1" w:rsidRDefault="00F36DA2" w:rsidP="00F36DA2">
      <w:pPr>
        <w:pStyle w:val="B1"/>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a downlink pathloss estimate </w:t>
      </w:r>
      <w:r w:rsidRPr="00F415B1">
        <w:rPr>
          <w:rFonts w:eastAsia="MS Mincho"/>
        </w:rPr>
        <w:t xml:space="preserve">in dB </w:t>
      </w:r>
      <w:r w:rsidRPr="00F415B1">
        <w:t xml:space="preserve">calculated by the UE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as described in clause 7.1.1 for the active DL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of the primary cell </w:t>
      </w:r>
      <m:oMath>
        <m:r>
          <w:rPr>
            <w:rFonts w:ascii="Cambria Math" w:hAnsi="Cambria Math"/>
          </w:rPr>
          <m:t>c</m:t>
        </m:r>
      </m:oMath>
      <w:r w:rsidRPr="00F415B1">
        <w:t xml:space="preserve"> as described in clause 12</w:t>
      </w:r>
    </w:p>
    <w:p w14:paraId="26CC580A" w14:textId="77777777" w:rsidR="00F36DA2" w:rsidRPr="00F415B1" w:rsidRDefault="00F36DA2" w:rsidP="00F36DA2">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or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an SS/PBCH block </w:t>
      </w:r>
      <w:r w:rsidRPr="00F415B1">
        <w:rPr>
          <w:rFonts w:eastAsia="MS Mincho"/>
        </w:rPr>
        <w:t>with same SS/PBCH block index as the one</w:t>
      </w:r>
      <w:r w:rsidRPr="00F415B1">
        <w:rPr>
          <w:iCs/>
        </w:rPr>
        <w:t xml:space="preserve"> the UE uses to obtain </w:t>
      </w:r>
      <w:r w:rsidRPr="00F415B1">
        <w:rPr>
          <w:i/>
        </w:rPr>
        <w:t>MIB</w:t>
      </w:r>
    </w:p>
    <w:p w14:paraId="085A3D3F" w14:textId="77777777" w:rsidR="00F36DA2" w:rsidRPr="00F415B1" w:rsidRDefault="00F36DA2" w:rsidP="00F36DA2">
      <w:pPr>
        <w:pStyle w:val="B2"/>
        <w:rPr>
          <w:rFonts w:eastAsia="MS Mincho"/>
        </w:rPr>
      </w:pPr>
      <w:r w:rsidRPr="00F415B1">
        <w:t>-</w:t>
      </w:r>
      <w:r w:rsidRPr="00F415B1">
        <w:tab/>
        <w:t xml:space="preserve">If the UE is provided </w:t>
      </w:r>
      <w:proofErr w:type="gramStart"/>
      <w:r w:rsidRPr="00F415B1">
        <w:t>a number of</w:t>
      </w:r>
      <w:proofErr w:type="gramEnd"/>
      <w:r w:rsidRPr="00F415B1">
        <w:t xml:space="preserve">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RS resource with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is a size for a set of RS resources provided by </w:t>
      </w:r>
      <w:proofErr w:type="spellStart"/>
      <w:r w:rsidRPr="00F415B1">
        <w:rPr>
          <w:i/>
        </w:rPr>
        <w:t>maxNrofPUCCH-</w:t>
      </w:r>
      <w:proofErr w:type="gramStart"/>
      <w:r w:rsidRPr="00F415B1">
        <w:rPr>
          <w:i/>
        </w:rPr>
        <w:t>PathlossReferenceRSs</w:t>
      </w:r>
      <w:proofErr w:type="spellEnd"/>
      <w:r w:rsidRPr="00F415B1">
        <w:t>.</w:t>
      </w:r>
      <w:proofErr w:type="gramEnd"/>
      <w:r w:rsidRPr="00F415B1">
        <w:t xml:space="preserve"> The set of RS resources is provided by </w:t>
      </w:r>
      <w:proofErr w:type="spellStart"/>
      <w:r w:rsidRPr="00F415B1">
        <w:rPr>
          <w:i/>
        </w:rPr>
        <w:t>pathlossReferenceRSs</w:t>
      </w:r>
      <w:proofErr w:type="spellEnd"/>
      <w:r w:rsidRPr="00F415B1">
        <w:t xml:space="preserve">. The set of RS resources can include </w:t>
      </w:r>
      <w:r w:rsidRPr="00F415B1">
        <w:rPr>
          <w:rFonts w:eastAsia="MS Mincho"/>
        </w:rPr>
        <w:t xml:space="preserve">one or both of a set of SS/PBCH block indexes, each provided by </w:t>
      </w:r>
      <w:proofErr w:type="spellStart"/>
      <w:r w:rsidRPr="00F415B1">
        <w:rPr>
          <w:i/>
        </w:rPr>
        <w:t>ssb</w:t>
      </w:r>
      <w:proofErr w:type="spellEnd"/>
      <w:r w:rsidRPr="00F415B1">
        <w:rPr>
          <w:i/>
        </w:rPr>
        <w:t>-Index</w:t>
      </w:r>
      <w:r w:rsidRPr="00F415B1">
        <w:rPr>
          <w:rFonts w:eastAsia="MS Mincho"/>
        </w:rPr>
        <w:t xml:space="preserve"> in </w:t>
      </w:r>
      <w:r w:rsidRPr="00F415B1">
        <w:rPr>
          <w:i/>
        </w:rPr>
        <w:t>PUCCH-</w:t>
      </w:r>
      <w:proofErr w:type="spellStart"/>
      <w:r w:rsidRPr="00F415B1">
        <w:rPr>
          <w:i/>
        </w:rPr>
        <w:t>PathlossReferenceRS</w:t>
      </w:r>
      <w:proofErr w:type="spellEnd"/>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SS/PBCH block index, and a set of CSI-RS resource indexes, each provided by </w:t>
      </w:r>
      <w:r w:rsidRPr="00F415B1">
        <w:rPr>
          <w:i/>
        </w:rPr>
        <w:t>csi-RS-Index</w:t>
      </w:r>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CSI-RS resource index. The UE identifies a RS resource in the set of RS resources to correspond either to a SS/PBCH block index or to a CSI-RS resource index as provided by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i/>
        </w:rPr>
        <w:t xml:space="preserve"> </w:t>
      </w:r>
      <w:r w:rsidRPr="00F415B1">
        <w:t xml:space="preserve">in </w:t>
      </w:r>
      <w:r w:rsidRPr="00F415B1">
        <w:rPr>
          <w:i/>
        </w:rPr>
        <w:t>PUCCH-</w:t>
      </w:r>
      <w:proofErr w:type="spellStart"/>
      <w:r w:rsidRPr="00F415B1">
        <w:rPr>
          <w:i/>
        </w:rPr>
        <w:t>PathlossReferenceRS</w:t>
      </w:r>
      <w:proofErr w:type="spellEnd"/>
    </w:p>
    <w:p w14:paraId="08EC438D" w14:textId="77777777" w:rsidR="00F36DA2" w:rsidRPr="00557603" w:rsidRDefault="00F36DA2" w:rsidP="00F36DA2">
      <w:pPr>
        <w:pStyle w:val="B2"/>
      </w:pPr>
      <w:r>
        <w:rPr>
          <w:lang w:eastAsia="zh-CN"/>
        </w:rPr>
        <w:t>-</w:t>
      </w:r>
      <w:r>
        <w:rPr>
          <w:lang w:eastAsia="zh-CN"/>
        </w:rPr>
        <w:tab/>
      </w:r>
      <w:r w:rsidRPr="004341ED">
        <w:rPr>
          <w:lang w:eastAsia="zh-CN"/>
        </w:rPr>
        <w:t>If the UE is provided</w:t>
      </w:r>
      <w:r>
        <w:rPr>
          <w:lang w:eastAsia="zh-CN"/>
        </w:rPr>
        <w:t xml:space="preserve"> </w:t>
      </w:r>
      <w:proofErr w:type="spellStart"/>
      <w:r w:rsidRPr="00D268AA">
        <w:rPr>
          <w:i/>
        </w:rPr>
        <w:t>pathlossReferenceRSs</w:t>
      </w:r>
      <w:proofErr w:type="spellEnd"/>
      <w:r w:rsidRPr="00316343">
        <w:t xml:space="preserve"> and</w:t>
      </w:r>
      <w:r w:rsidRPr="00F27BF1">
        <w:rPr>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w:t>
      </w:r>
      <w:r>
        <w:rPr>
          <w:i/>
        </w:rPr>
        <w:t>S</w:t>
      </w:r>
      <w:r w:rsidRPr="004341ED">
        <w:rPr>
          <w:i/>
        </w:rPr>
        <w:t>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w:t>
      </w:r>
      <w:r>
        <w:rPr>
          <w:i/>
        </w:rPr>
        <w:t>S</w:t>
      </w:r>
      <w:r w:rsidRPr="004341ED">
        <w:rPr>
          <w:i/>
        </w:rPr>
        <w:t>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in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the PUCCH </w:t>
      </w:r>
    </w:p>
    <w:p w14:paraId="6AE82B65" w14:textId="77777777" w:rsidR="00F36DA2" w:rsidRDefault="00F36DA2" w:rsidP="00F36DA2">
      <w:pPr>
        <w:pStyle w:val="B2"/>
      </w:pPr>
      <w:r>
        <w:rPr>
          <w:lang w:eastAsia="zh-CN"/>
        </w:rPr>
        <w:t>-</w:t>
      </w:r>
      <w:r>
        <w:rPr>
          <w:lang w:eastAsia="zh-CN"/>
        </w:rPr>
        <w:tab/>
      </w:r>
      <w:r w:rsidRPr="00AB6A62">
        <w:rPr>
          <w:lang w:eastAsia="zh-CN"/>
        </w:rPr>
        <w:t>If</w:t>
      </w:r>
      <w:r>
        <w:rPr>
          <w:lang w:eastAsia="zh-CN"/>
        </w:rPr>
        <w:t xml:space="preserve"> </w:t>
      </w:r>
      <w:r w:rsidRPr="005258A3">
        <w:rPr>
          <w:i/>
          <w:iCs/>
        </w:rPr>
        <w:t>PUCCH-</w:t>
      </w:r>
      <w:proofErr w:type="spellStart"/>
      <w:r w:rsidRPr="005258A3">
        <w:rPr>
          <w:i/>
          <w:iCs/>
        </w:rPr>
        <w:t>SpatialRelationInfo</w:t>
      </w:r>
      <w:proofErr w:type="spellEnd"/>
      <w:r w:rsidRPr="00AB6A62">
        <w:rPr>
          <w:lang w:eastAsia="zh-CN"/>
        </w:rPr>
        <w:t xml:space="preserve"> </w:t>
      </w:r>
      <w:r>
        <w:rPr>
          <w:lang w:eastAsia="zh-CN"/>
        </w:rPr>
        <w:t xml:space="preserve">includes </w:t>
      </w:r>
      <w:proofErr w:type="spellStart"/>
      <w:r w:rsidRPr="002F7C95">
        <w:rPr>
          <w:i/>
          <w:iCs/>
        </w:rPr>
        <w:t>servingCellId</w:t>
      </w:r>
      <w:proofErr w:type="spellEnd"/>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67D5C437" w14:textId="3BA0E3D6" w:rsidR="00F36DA2" w:rsidRPr="00BC2D12" w:rsidRDefault="00F36DA2" w:rsidP="007E2F21">
      <w:pPr>
        <w:pStyle w:val="B2"/>
        <w:numPr>
          <w:ilvl w:val="0"/>
          <w:numId w:val="35"/>
        </w:numPr>
        <w:spacing w:after="180" w:line="240" w:lineRule="auto"/>
        <w:rPr>
          <w:color w:val="FF0000"/>
        </w:rPr>
      </w:pPr>
      <w:r w:rsidRPr="00BC2D12">
        <w:rPr>
          <w:color w:val="FF0000"/>
          <w:lang w:eastAsia="zh-CN"/>
        </w:rPr>
        <w:t xml:space="preserve">If the UE is </w:t>
      </w:r>
      <w:r w:rsidRPr="00BC2D12">
        <w:rPr>
          <w:color w:val="FF0000"/>
        </w:rPr>
        <w:t xml:space="preserve">provided </w:t>
      </w:r>
      <w:proofErr w:type="spellStart"/>
      <w:r w:rsidRPr="00BC2D12">
        <w:rPr>
          <w:i/>
          <w:color w:val="FF0000"/>
        </w:rPr>
        <w:t>pathlossReferenceRSs</w:t>
      </w:r>
      <w:proofErr w:type="spellEnd"/>
      <w:r w:rsidRPr="00BC2D12">
        <w:rPr>
          <w:color w:val="FF0000"/>
          <w:lang w:eastAsia="zh-CN"/>
        </w:rPr>
        <w:t xml:space="preserve"> and </w:t>
      </w:r>
      <w:r w:rsidRPr="00BC2D12">
        <w:rPr>
          <w:color w:val="FF0000"/>
        </w:rPr>
        <w:t>a</w:t>
      </w:r>
      <w:r w:rsidR="006E3935">
        <w:rPr>
          <w:color w:val="FF0000"/>
        </w:rPr>
        <w:t xml:space="preserve"> configuration of </w:t>
      </w:r>
      <w:r w:rsidRPr="00BC2D12">
        <w:rPr>
          <w:color w:val="FF0000"/>
        </w:rPr>
        <w:t xml:space="preserve"> </w:t>
      </w:r>
      <w:r w:rsidR="00D94E11">
        <w:rPr>
          <w:color w:val="FF0000"/>
        </w:rPr>
        <w:t xml:space="preserve"> multiple</w:t>
      </w:r>
      <w:r w:rsidRPr="00BC2D12">
        <w:rPr>
          <w:color w:val="FF0000"/>
        </w:rPr>
        <w:t xml:space="preserve"> sets of power control parameters</w:t>
      </w:r>
      <w:r w:rsidRPr="00BC2D12">
        <w:rPr>
          <w:color w:val="FF0000"/>
          <w:lang w:eastAsia="zh-CN"/>
        </w:rPr>
        <w:t xml:space="preserve"> </w:t>
      </w:r>
      <w:r w:rsidR="005C7A5A">
        <w:rPr>
          <w:color w:val="FF0000"/>
          <w:lang w:eastAsia="zh-CN"/>
        </w:rPr>
        <w:t xml:space="preserve">for FR1 </w:t>
      </w:r>
      <w:r w:rsidRPr="00BC2D12">
        <w:rPr>
          <w:color w:val="FF0000"/>
          <w:lang w:eastAsia="zh-CN"/>
        </w:rPr>
        <w:t xml:space="preserve">and is not provided </w:t>
      </w:r>
      <w:r w:rsidRPr="00BC2D12">
        <w:rPr>
          <w:i/>
          <w:color w:val="FF0000"/>
        </w:rPr>
        <w:t>PUCCH-</w:t>
      </w:r>
      <w:proofErr w:type="spellStart"/>
      <w:r w:rsidRPr="00BC2D12">
        <w:rPr>
          <w:i/>
          <w:color w:val="FF0000"/>
        </w:rPr>
        <w:t>SpatialRelationInfo</w:t>
      </w:r>
      <w:proofErr w:type="spellEnd"/>
      <w:r w:rsidRPr="00BC2D12">
        <w:rPr>
          <w:i/>
          <w:color w:val="FF0000"/>
        </w:rPr>
        <w:t xml:space="preserve">, </w:t>
      </w:r>
      <w:r w:rsidRPr="00BC2D12">
        <w:rPr>
          <w:color w:val="FF0000"/>
        </w:rPr>
        <w:t xml:space="preserve">and the UE receives </w:t>
      </w:r>
      <w:r w:rsidRPr="00BC2D12">
        <w:rPr>
          <w:iCs/>
          <w:color w:val="FF0000"/>
        </w:rPr>
        <w:t xml:space="preserve">an </w:t>
      </w:r>
      <w:r w:rsidRPr="00BC2D12">
        <w:rPr>
          <w:color w:val="FF0000"/>
        </w:rPr>
        <w:t>activation command [</w:t>
      </w:r>
      <w:r w:rsidRPr="00BC2D12">
        <w:rPr>
          <w:rFonts w:eastAsia="MS Mincho"/>
          <w:color w:val="FF0000"/>
        </w:rPr>
        <w:t>11</w:t>
      </w:r>
      <w:r w:rsidRPr="00BC2D12">
        <w:rPr>
          <w:color w:val="FF0000"/>
        </w:rPr>
        <w:t xml:space="preserve">, TS 38.321] indicating one </w:t>
      </w:r>
      <w:r w:rsidR="00D94E11">
        <w:rPr>
          <w:color w:val="FF0000"/>
        </w:rPr>
        <w:t xml:space="preserve">or two </w:t>
      </w:r>
      <w:r w:rsidRPr="00BC2D12">
        <w:rPr>
          <w:color w:val="FF0000"/>
        </w:rPr>
        <w:t xml:space="preserve">of </w:t>
      </w:r>
      <w:proofErr w:type="gramStart"/>
      <w:r w:rsidRPr="00BC2D12">
        <w:rPr>
          <w:color w:val="FF0000"/>
        </w:rPr>
        <w:t xml:space="preserve">the </w:t>
      </w:r>
      <w:r w:rsidR="00D94E11">
        <w:rPr>
          <w:color w:val="FF0000"/>
        </w:rPr>
        <w:t xml:space="preserve"> multiple</w:t>
      </w:r>
      <w:proofErr w:type="gramEnd"/>
      <w:r w:rsidRPr="00BC2D12">
        <w:rPr>
          <w:color w:val="FF0000"/>
        </w:rPr>
        <w:t xml:space="preserve"> sets of power control parameters, the UE determines the corresponding </w:t>
      </w:r>
      <w:proofErr w:type="spellStart"/>
      <w:r w:rsidRPr="00BC2D12">
        <w:rPr>
          <w:i/>
          <w:color w:val="FF0000"/>
        </w:rPr>
        <w:t>referenceSignal</w:t>
      </w:r>
      <w:proofErr w:type="spellEnd"/>
      <w:r w:rsidRPr="00BC2D12">
        <w:rPr>
          <w:color w:val="FF0000"/>
        </w:rPr>
        <w:t xml:space="preserve"> value in </w:t>
      </w:r>
      <w:r w:rsidRPr="00BC2D12">
        <w:rPr>
          <w:i/>
          <w:color w:val="FF0000"/>
        </w:rPr>
        <w:t>PUCCH-</w:t>
      </w:r>
      <w:proofErr w:type="spellStart"/>
      <w:r w:rsidRPr="00BC2D12">
        <w:rPr>
          <w:i/>
          <w:color w:val="FF0000"/>
        </w:rPr>
        <w:t>PathlossReferenceRS</w:t>
      </w:r>
      <w:proofErr w:type="spellEnd"/>
      <w:r w:rsidRPr="00BC2D12">
        <w:rPr>
          <w:i/>
          <w:color w:val="FF0000"/>
        </w:rPr>
        <w:t xml:space="preserve"> </w:t>
      </w:r>
      <w:r w:rsidRPr="00BC2D12">
        <w:rPr>
          <w:iCs/>
          <w:color w:val="FF0000"/>
        </w:rPr>
        <w:t xml:space="preserve">indicated in </w:t>
      </w:r>
      <w:r w:rsidR="006E3935">
        <w:rPr>
          <w:iCs/>
          <w:color w:val="FF0000"/>
        </w:rPr>
        <w:t xml:space="preserve">the </w:t>
      </w:r>
      <w:r w:rsidR="00D94E11">
        <w:rPr>
          <w:iCs/>
          <w:color w:val="FF0000"/>
        </w:rPr>
        <w:t xml:space="preserve"> one</w:t>
      </w:r>
      <w:r w:rsidRPr="00BC2D12">
        <w:rPr>
          <w:iCs/>
          <w:color w:val="FF0000"/>
        </w:rPr>
        <w:t xml:space="preserve"> or </w:t>
      </w:r>
      <w:r w:rsidR="00D94E11">
        <w:rPr>
          <w:iCs/>
          <w:color w:val="FF0000"/>
        </w:rPr>
        <w:t xml:space="preserve">two </w:t>
      </w:r>
      <w:r w:rsidRPr="00BC2D12">
        <w:rPr>
          <w:iCs/>
          <w:color w:val="FF0000"/>
        </w:rPr>
        <w:t xml:space="preserve"> set</w:t>
      </w:r>
      <w:r w:rsidR="00D94E11">
        <w:rPr>
          <w:iCs/>
          <w:color w:val="FF0000"/>
        </w:rPr>
        <w:t>s</w:t>
      </w:r>
      <w:r w:rsidRPr="00BC2D12">
        <w:rPr>
          <w:iCs/>
          <w:color w:val="FF0000"/>
        </w:rPr>
        <w:t xml:space="preserve"> of</w:t>
      </w:r>
      <w:r w:rsidRPr="00BC2D12">
        <w:rPr>
          <w:i/>
          <w:color w:val="FF0000"/>
        </w:rPr>
        <w:t xml:space="preserve"> </w:t>
      </w:r>
      <w:r w:rsidRPr="00BC2D12">
        <w:rPr>
          <w:color w:val="FF0000"/>
        </w:rPr>
        <w:t>power control parameters</w:t>
      </w:r>
    </w:p>
    <w:p w14:paraId="0ED55C02" w14:textId="174F954C" w:rsidR="00F36DA2" w:rsidRDefault="00F36DA2" w:rsidP="00F36DA2">
      <w:pPr>
        <w:pStyle w:val="B2"/>
        <w:rPr>
          <w:rFonts w:asciiTheme="majorBidi" w:hAnsiTheme="majorBidi" w:cstheme="majorBidi"/>
          <w:i/>
          <w:iCs/>
        </w:rPr>
      </w:pPr>
      <w:r>
        <w:rPr>
          <w:lang w:eastAsia="zh-CN"/>
        </w:rPr>
        <w:t>-</w:t>
      </w:r>
      <w:r>
        <w:rPr>
          <w:lang w:eastAsia="zh-CN"/>
        </w:rPr>
        <w:tab/>
      </w:r>
      <w:bookmarkStart w:id="43" w:name="_Hlk95208929"/>
      <w:r w:rsidRPr="00AB6A62">
        <w:rPr>
          <w:lang w:eastAsia="zh-CN"/>
        </w:rPr>
        <w:t xml:space="preserve">If the UE is </w:t>
      </w:r>
      <w:r>
        <w:t xml:space="preserve">provided </w:t>
      </w:r>
      <w:proofErr w:type="spellStart"/>
      <w:r w:rsidRPr="00D268AA">
        <w:rPr>
          <w:i/>
        </w:rPr>
        <w:t>pathlossReferenceRSs</w:t>
      </w:r>
      <w:proofErr w:type="spellEnd"/>
      <w:r w:rsidRPr="00AB6A62">
        <w:rPr>
          <w:lang w:eastAsia="zh-CN"/>
        </w:rPr>
        <w:t xml:space="preserve"> </w:t>
      </w:r>
      <w:r>
        <w:rPr>
          <w:lang w:eastAsia="zh-CN"/>
        </w:rPr>
        <w:t xml:space="preserve">and is </w:t>
      </w:r>
      <w:r w:rsidRPr="00AB6A62">
        <w:rPr>
          <w:lang w:eastAsia="zh-CN"/>
        </w:rPr>
        <w:t xml:space="preserve">not provided </w:t>
      </w:r>
      <w:r w:rsidRPr="002C39E5">
        <w:rPr>
          <w:i/>
        </w:rPr>
        <w:t>PUCCH-</w:t>
      </w:r>
      <w:proofErr w:type="spellStart"/>
      <w:r w:rsidRPr="002C39E5">
        <w:rPr>
          <w:i/>
        </w:rPr>
        <w:t>SpatialRelationInfo</w:t>
      </w:r>
      <w:proofErr w:type="spellEnd"/>
      <w:r>
        <w:rPr>
          <w:i/>
        </w:rPr>
        <w:t xml:space="preserve"> </w:t>
      </w:r>
      <w:r w:rsidRPr="00BC2D12">
        <w:rPr>
          <w:i/>
          <w:color w:val="FF0000"/>
        </w:rPr>
        <w:t xml:space="preserve">and </w:t>
      </w:r>
      <w:r w:rsidRPr="00BC2D12">
        <w:rPr>
          <w:color w:val="FF0000"/>
        </w:rPr>
        <w:t xml:space="preserve">a </w:t>
      </w:r>
      <w:r w:rsidR="00E66052">
        <w:rPr>
          <w:color w:val="FF0000"/>
        </w:rPr>
        <w:t xml:space="preserve">configuration of </w:t>
      </w:r>
      <w:r w:rsidR="00D94E11">
        <w:rPr>
          <w:color w:val="FF0000"/>
        </w:rPr>
        <w:t>multiple</w:t>
      </w:r>
      <w:r w:rsidRPr="00BC2D12">
        <w:rPr>
          <w:color w:val="FF0000"/>
        </w:rPr>
        <w:t xml:space="preserve"> sets of power control parameters</w:t>
      </w:r>
      <w:r w:rsidR="005C7A5A">
        <w:rPr>
          <w:color w:val="FF0000"/>
        </w:rPr>
        <w:t xml:space="preserve"> for FR1</w:t>
      </w:r>
      <w:r w:rsidRPr="00AB6A62">
        <w:t xml:space="preserve">, the UE obtains the </w:t>
      </w:r>
      <w:proofErr w:type="spellStart"/>
      <w:r w:rsidRPr="002C39E5">
        <w:rPr>
          <w:i/>
        </w:rPr>
        <w:t>reference</w:t>
      </w:r>
      <w:r>
        <w:rPr>
          <w:i/>
        </w:rPr>
        <w:t>S</w:t>
      </w:r>
      <w:r w:rsidRPr="002C39E5">
        <w:rPr>
          <w:i/>
        </w:rPr>
        <w:t>ignal</w:t>
      </w:r>
      <w:proofErr w:type="spellEnd"/>
      <w:r w:rsidRPr="002C39E5">
        <w:t xml:space="preserve"> value in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rPr>
        <w:t xml:space="preserve"> with</w:t>
      </w:r>
      <w:r w:rsidRPr="002C39E5">
        <w:t xml:space="preserve"> </w:t>
      </w:r>
      <w:r w:rsidRPr="002C39E5">
        <w:rPr>
          <w:rFonts w:eastAsia="MS Mincho"/>
        </w:rPr>
        <w:t>index 0</w:t>
      </w:r>
      <w:r w:rsidRPr="002C39E5">
        <w:t xml:space="preserve"> in </w:t>
      </w:r>
      <w:r w:rsidRPr="002C39E5">
        <w:rPr>
          <w:i/>
        </w:rPr>
        <w:t>PUCCH-</w:t>
      </w:r>
      <w:proofErr w:type="spellStart"/>
      <w:r w:rsidRPr="002C39E5">
        <w:rPr>
          <w:i/>
        </w:rPr>
        <w:t>PathlossReferenceRS</w:t>
      </w:r>
      <w:proofErr w:type="spellEnd"/>
      <w:r>
        <w:t xml:space="preserve"> </w:t>
      </w:r>
      <w:r w:rsidRPr="001A5864">
        <w:t xml:space="preserve">where the RS resource is either on </w:t>
      </w:r>
      <w:r>
        <w:t>the primary</w:t>
      </w:r>
      <w:r w:rsidRPr="001A5864">
        <w:t xml:space="preserve"> cell or</w:t>
      </w:r>
      <w:r>
        <w:t>, if provided,</w:t>
      </w:r>
      <w:r w:rsidRPr="001A5864">
        <w:t xml:space="preserve"> on a serving cell indicated </w:t>
      </w:r>
      <w:r w:rsidRPr="001A5864">
        <w:rPr>
          <w:rFonts w:asciiTheme="majorBidi" w:hAnsiTheme="majorBidi" w:cstheme="majorBidi"/>
        </w:rPr>
        <w:t xml:space="preserve">by a value of </w:t>
      </w:r>
      <w:proofErr w:type="spellStart"/>
      <w:r w:rsidRPr="001A5864">
        <w:rPr>
          <w:rFonts w:asciiTheme="majorBidi" w:hAnsiTheme="majorBidi" w:cstheme="majorBidi"/>
          <w:i/>
          <w:iCs/>
        </w:rPr>
        <w:t>pathlossReferenceLinking</w:t>
      </w:r>
      <w:proofErr w:type="spellEnd"/>
    </w:p>
    <w:bookmarkEnd w:id="43"/>
    <w:p w14:paraId="2A376D07" w14:textId="77777777" w:rsidR="00F36DA2" w:rsidRDefault="00F36DA2" w:rsidP="00F36DA2">
      <w:pPr>
        <w:pStyle w:val="B2"/>
      </w:pPr>
      <w:r>
        <w:t>-</w:t>
      </w:r>
      <w:r>
        <w:tab/>
      </w:r>
      <w:r w:rsidRPr="004516B4">
        <w:t xml:space="preserve">If </w:t>
      </w:r>
      <w:r>
        <w:t>the UE</w:t>
      </w:r>
    </w:p>
    <w:p w14:paraId="2B5E7724" w14:textId="77777777" w:rsidR="00F36DA2" w:rsidRDefault="00F36DA2" w:rsidP="00F36DA2">
      <w:pPr>
        <w:pStyle w:val="B3"/>
      </w:pPr>
      <w:r>
        <w:t>-</w:t>
      </w:r>
      <w:r>
        <w:tab/>
      </w:r>
      <w:r w:rsidRPr="000753B4">
        <w:t xml:space="preserve">is not provided </w:t>
      </w:r>
      <w:proofErr w:type="spellStart"/>
      <w:r w:rsidRPr="00D268AA">
        <w:rPr>
          <w:i/>
        </w:rPr>
        <w:t>pathlossReferenceRS</w:t>
      </w:r>
      <w:r>
        <w:rPr>
          <w:i/>
        </w:rPr>
        <w:t>s</w:t>
      </w:r>
      <w:proofErr w:type="spellEnd"/>
      <w:r>
        <w:t>, and</w:t>
      </w:r>
    </w:p>
    <w:p w14:paraId="620D727F" w14:textId="77777777" w:rsidR="00F36DA2" w:rsidRPr="00A851DA" w:rsidRDefault="00F36DA2" w:rsidP="00F36DA2">
      <w:pPr>
        <w:pStyle w:val="B3"/>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79FA0F59" w14:textId="0CAD13FA" w:rsidR="00A80F4A" w:rsidRPr="00B266AA" w:rsidRDefault="00382B80" w:rsidP="00B266AA">
      <w:pPr>
        <w:pStyle w:val="B3"/>
        <w:rPr>
          <w:color w:val="FF0000"/>
        </w:rPr>
      </w:pPr>
      <w:r w:rsidRPr="00E03C5A">
        <w:rPr>
          <w:color w:val="FF0000"/>
        </w:rPr>
        <w:t>-</w:t>
      </w:r>
      <w:r>
        <w:t xml:space="preserve"> </w:t>
      </w:r>
      <w:r>
        <w:tab/>
      </w:r>
      <w:r w:rsidRPr="00B266AA">
        <w:rPr>
          <w:color w:val="FF0000"/>
        </w:rPr>
        <w:t>is not provided a configuration of multiple power control parameter sets for FR1</w:t>
      </w:r>
    </w:p>
    <w:p w14:paraId="38EE6AD9" w14:textId="77777777" w:rsidR="00F36DA2" w:rsidRDefault="00F36DA2" w:rsidP="00F36DA2">
      <w:pPr>
        <w:pStyle w:val="B3"/>
      </w:pPr>
      <w:r>
        <w:t>-</w:t>
      </w:r>
      <w:r>
        <w:tab/>
        <w:t xml:space="preserve">is provided </w:t>
      </w:r>
      <w:proofErr w:type="spellStart"/>
      <w:r w:rsidRPr="00A3396D">
        <w:rPr>
          <w:i/>
        </w:rPr>
        <w:t>enableDefaultBeamP</w:t>
      </w:r>
      <w:r>
        <w:rPr>
          <w:i/>
        </w:rPr>
        <w:t>L-</w:t>
      </w:r>
      <w:r w:rsidRPr="00A3396D">
        <w:rPr>
          <w:i/>
        </w:rPr>
        <w:t>ForPUCCH</w:t>
      </w:r>
      <w:proofErr w:type="spellEnd"/>
      <w:r>
        <w:t xml:space="preserve">, and </w:t>
      </w:r>
    </w:p>
    <w:p w14:paraId="2D85D236" w14:textId="77777777" w:rsidR="00F36DA2" w:rsidRDefault="00F36DA2" w:rsidP="00F36DA2">
      <w:pPr>
        <w:pStyle w:val="B3"/>
      </w:pPr>
      <w:r w:rsidRPr="00CC04D1">
        <w:t>-</w:t>
      </w:r>
      <w:r w:rsidRPr="00CC04D1">
        <w:tab/>
        <w:t>is not provided</w:t>
      </w:r>
      <w:r>
        <w:t xml:space="preserve"> </w:t>
      </w:r>
      <w:proofErr w:type="spellStart"/>
      <w:r>
        <w:rPr>
          <w:rStyle w:val="Emphasis"/>
          <w:rFonts w:eastAsia="Batang"/>
        </w:rPr>
        <w:t>coreset</w:t>
      </w:r>
      <w:r w:rsidRPr="00CC04D1">
        <w:rPr>
          <w:rStyle w:val="Emphasis"/>
          <w:rFonts w:eastAsia="Batang"/>
        </w:rPr>
        <w:t>PoolIndex</w:t>
      </w:r>
      <w:proofErr w:type="spellEnd"/>
      <w:r>
        <w:t xml:space="preserve"> value of 1 for any CORESET, or is provided </w:t>
      </w:r>
      <w:proofErr w:type="spellStart"/>
      <w:r>
        <w:rPr>
          <w:rStyle w:val="Emphasis"/>
          <w:rFonts w:eastAsia="Batang"/>
        </w:rPr>
        <w:t>coreset</w:t>
      </w:r>
      <w:r w:rsidRPr="00CC04D1">
        <w:rPr>
          <w:rStyle w:val="Emphasis"/>
          <w:rFonts w:eastAsia="Batang"/>
        </w:rPr>
        <w:t>PoolIndex</w:t>
      </w:r>
      <w:proofErr w:type="spellEnd"/>
      <w:r>
        <w:t xml:space="preserve"> value of 1 for all CORESETs,</w:t>
      </w:r>
      <w:r w:rsidRPr="00CC04D1">
        <w:t xml:space="preserve"> in</w:t>
      </w:r>
      <w:r>
        <w:t xml:space="preserve"> </w:t>
      </w:r>
      <w:proofErr w:type="spellStart"/>
      <w:r w:rsidRPr="00CC04D1">
        <w:rPr>
          <w:rStyle w:val="Emphasis"/>
          <w:rFonts w:eastAsia="Batang"/>
        </w:rPr>
        <w:t>ControlResourceSet</w:t>
      </w:r>
      <w:proofErr w:type="spellEnd"/>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01DE311F" w14:textId="77777777" w:rsidR="00F36DA2" w:rsidRPr="00D93480" w:rsidRDefault="00F36DA2" w:rsidP="00F36DA2">
      <w:pPr>
        <w:pStyle w:val="B3"/>
        <w:rPr>
          <w:b/>
          <w:bCs/>
          <w:lang w:eastAsia="x-none"/>
        </w:rPr>
      </w:pPr>
      <w:r>
        <w:tab/>
        <w:t xml:space="preserve">the UE determines 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providing a periodic RS resource </w:t>
      </w:r>
      <w:r w:rsidRPr="00061DFD">
        <w:t xml:space="preserve">configured </w:t>
      </w:r>
      <w:r>
        <w:t xml:space="preserve">with </w:t>
      </w:r>
      <w:r w:rsidRPr="00061DFD">
        <w:rPr>
          <w:i/>
          <w:iCs/>
        </w:rPr>
        <w:t>qcl-Type</w:t>
      </w:r>
      <w:r w:rsidRPr="00061DFD">
        <w:t xml:space="preserve"> set to</w:t>
      </w:r>
      <w:r>
        <w:t xml:space="preserve"> '</w:t>
      </w:r>
      <w:proofErr w:type="spellStart"/>
      <w:r>
        <w:t>t</w:t>
      </w:r>
      <w:r w:rsidRPr="00326D6E">
        <w:t>ypeD</w:t>
      </w:r>
      <w:proofErr w:type="spellEnd"/>
      <w:r>
        <w:t>' in the TCI state or the QCL assumption of a CORESET with the lowest index in the active DL BWP of the primary cell.</w:t>
      </w:r>
      <w:r w:rsidRPr="005A4B8D">
        <w:rPr>
          <w:rFonts w:hint="eastAsia"/>
        </w:rPr>
        <w:t xml:space="preserve"> </w:t>
      </w:r>
      <w:r w:rsidRPr="00F415B1">
        <w:t xml:space="preserve">If the CORESET has two activated TCI states, as described in clause 10.1, the UE determines the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t xml:space="preserve"> based on the first activated TCI state. </w:t>
      </w:r>
      <w:r w:rsidRPr="005A4B8D">
        <w:rPr>
          <w:rFonts w:hint="eastAsia"/>
        </w:rPr>
        <w:t>For</w:t>
      </w:r>
      <w:r>
        <w:t xml:space="preserve"> a</w:t>
      </w:r>
      <w:r w:rsidRPr="005A4B8D">
        <w:rPr>
          <w:rFonts w:hint="eastAsia"/>
        </w:rPr>
        <w:t xml:space="preserve"> PUCCH</w:t>
      </w:r>
      <w:r>
        <w:t xml:space="preserve"> transmission over multiple slots</w:t>
      </w:r>
      <w:r w:rsidRPr="005A4B8D">
        <w:rPr>
          <w:rFonts w:hint="eastAsia"/>
        </w:rPr>
        <w:t xml:space="preserve">, </w:t>
      </w:r>
      <w:r>
        <w:t xml:space="preserve">a same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5A4B8D">
        <w:rPr>
          <w:rFonts w:hint="eastAsia"/>
        </w:rPr>
        <w:t xml:space="preserve"> applies to </w:t>
      </w:r>
      <w:r>
        <w:t>the</w:t>
      </w:r>
      <w:r w:rsidRPr="005A4B8D">
        <w:rPr>
          <w:rFonts w:hint="eastAsia"/>
        </w:rPr>
        <w:t xml:space="preserve"> PUCCH transmission</w:t>
      </w:r>
      <w:r>
        <w:t xml:space="preserve"> in each of the multiple slots</w:t>
      </w:r>
      <w:r w:rsidRPr="005A4B8D">
        <w:rPr>
          <w:rFonts w:hint="eastAsia"/>
        </w:rPr>
        <w:t>.</w:t>
      </w:r>
    </w:p>
    <w:p w14:paraId="46B7861D" w14:textId="77777777" w:rsidR="00F67886" w:rsidRPr="009076CE" w:rsidRDefault="00F67886" w:rsidP="00F67886">
      <w:pPr>
        <w:ind w:left="562"/>
        <w:rPr>
          <w:color w:val="FF0000"/>
          <w:lang w:val="en-GB" w:eastAsia="ja-JP"/>
        </w:rPr>
      </w:pPr>
      <w:r w:rsidRPr="009076CE">
        <w:rPr>
          <w:color w:val="FF0000"/>
          <w:lang w:val="en-GB" w:eastAsia="ja-JP"/>
        </w:rPr>
        <w:t>---unchanged text omitted ---</w:t>
      </w:r>
    </w:p>
    <w:p w14:paraId="4A2C2A3E" w14:textId="77777777" w:rsidR="00F36DA2" w:rsidRPr="00F415B1" w:rsidRDefault="00F36DA2" w:rsidP="00F36DA2">
      <w:pPr>
        <w:pStyle w:val="B1"/>
      </w:pPr>
      <w:r w:rsidRPr="00F415B1">
        <w:t>-</w:t>
      </w:r>
      <w:r w:rsidRPr="00F415B1">
        <w:tab/>
        <w:t xml:space="preserve">For the PUCCH power control adjustment state </w:t>
      </w:r>
      <m:oMath>
        <m:sSub>
          <m:sSubPr>
            <m:ctrlPr>
              <w:rPr>
                <w:rFonts w:ascii="Cambria Math" w:hAnsi="Cambria Math"/>
                <w:i/>
              </w:rPr>
            </m:ctrlPr>
          </m:sSubPr>
          <m:e>
            <m:r>
              <w:rPr>
                <w:rFonts w:ascii="Cambria Math" w:hAnsi="Cambria Math"/>
              </w:rPr>
              <m:t>g</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of </w:t>
      </w:r>
      <w:r w:rsidRPr="00F415B1">
        <w:rPr>
          <w:rFonts w:eastAsia="MS Mincho"/>
        </w:rPr>
        <w:t xml:space="preserve">primary cell </w:t>
      </w:r>
      <m:oMath>
        <m:r>
          <w:rPr>
            <w:rFonts w:ascii="Cambria Math" w:eastAsia="MS Mincho" w:hAnsi="Cambria Math"/>
          </w:rPr>
          <m:t>c</m:t>
        </m:r>
      </m:oMath>
      <w:r w:rsidRPr="00F415B1">
        <w:t xml:space="preserve"> and PUCCH transmission occasion </w:t>
      </w:r>
      <m:oMath>
        <m:r>
          <w:rPr>
            <w:rFonts w:ascii="Cambria Math" w:hAnsi="Cambria Math"/>
          </w:rPr>
          <m:t>i</m:t>
        </m:r>
      </m:oMath>
    </w:p>
    <w:p w14:paraId="1B5D5FC5" w14:textId="77777777" w:rsidR="00F36DA2" w:rsidRDefault="00F36DA2" w:rsidP="00F36DA2">
      <w:pPr>
        <w:pStyle w:val="B2"/>
      </w:pPr>
      <w:bookmarkStart w:id="44"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t xml:space="preserve"> </w:t>
      </w:r>
      <w:r w:rsidRPr="00AB47D9">
        <w:t>is a TPC comma</w:t>
      </w:r>
      <w:r w:rsidRPr="00B916EC">
        <w:t>nd</w:t>
      </w:r>
      <w:r>
        <w:t xml:space="preserve"> value</w:t>
      </w:r>
      <w:r w:rsidRPr="00B916EC">
        <w:t xml:space="preserve"> included in a DCI format </w:t>
      </w:r>
      <w:r w:rsidRPr="00F415B1">
        <w:t>associated with the PUCCH transmission</w:t>
      </w:r>
      <w:r w:rsidRPr="00B916EC">
        <w:t xml:space="preserve"> for </w:t>
      </w:r>
      <w:r>
        <w:t>active UL BWP</w:t>
      </w:r>
      <w:r w:rsidRPr="00A339A6">
        <w:t xml:space="preserve">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of the primary cell </w:t>
      </w:r>
      <m:oMath>
        <m:r>
          <w:rPr>
            <w:rFonts w:ascii="Cambria Math" w:eastAsia="MS Mincho" w:hAnsi="Cambria Math"/>
          </w:rPr>
          <m:t>c</m:t>
        </m:r>
      </m:oMath>
      <w:r w:rsidRPr="00F415B1">
        <w:rPr>
          <w:iCs/>
        </w:rPr>
        <w:t xml:space="preserve"> </w:t>
      </w:r>
      <w:r w:rsidRPr="00B916EC">
        <w:t xml:space="preserve">that the UE detects </w:t>
      </w:r>
      <w:r>
        <w:t>for</w:t>
      </w:r>
      <w:r w:rsidRPr="00B916EC">
        <w:t xml:space="preserve"> PUCCH transmission </w:t>
      </w:r>
      <w:r>
        <w:t>occasion</w:t>
      </w:r>
      <w:r w:rsidRPr="00B916EC">
        <w:t xml:space="preserve"> </w:t>
      </w:r>
      <m:oMath>
        <m:r>
          <w:rPr>
            <w:rFonts w:ascii="Cambria Math" w:hAnsi="Cambria Math"/>
          </w:rPr>
          <m:t>i</m:t>
        </m:r>
      </m:oMath>
      <w:r>
        <w:t>,</w:t>
      </w:r>
      <w:r w:rsidRPr="00B916EC">
        <w:t xml:space="preserve"> or </w:t>
      </w:r>
      <w:r>
        <w:t xml:space="preserve">is </w:t>
      </w:r>
      <w:r w:rsidRPr="00B916EC">
        <w:t xml:space="preserve">jointly coded with other TPC commands in a DCI format 2_2 </w:t>
      </w:r>
      <w:r>
        <w:t>with</w:t>
      </w:r>
      <w:r w:rsidRPr="00597FA9">
        <w:t xml:space="preserve"> </w:t>
      </w:r>
      <w:r w:rsidRPr="00597FA9">
        <w:rPr>
          <w:rFonts w:hint="eastAsia"/>
        </w:rPr>
        <w:t>CRC</w:t>
      </w:r>
      <w:r w:rsidRPr="00B916EC">
        <w:rPr>
          <w:rFonts w:hint="eastAsia"/>
        </w:rPr>
        <w:t xml:space="preserve"> scrambled </w:t>
      </w:r>
      <w:r w:rsidRPr="00B916EC">
        <w:t>by</w:t>
      </w:r>
      <w:r w:rsidRPr="00B916EC">
        <w:rPr>
          <w:rFonts w:hint="eastAsia"/>
        </w:rPr>
        <w:t xml:space="preserve"> TPC-PUCCH-RNTI</w:t>
      </w:r>
      <w:r w:rsidRPr="00B916EC">
        <w:t xml:space="preserve"> [5, TS 3</w:t>
      </w:r>
      <w:r>
        <w:t>8</w:t>
      </w:r>
      <w:r w:rsidRPr="00B916EC">
        <w:t xml:space="preserve">.212], </w:t>
      </w:r>
      <w:r>
        <w:t>as described in clause 11.3</w:t>
      </w:r>
    </w:p>
    <w:p w14:paraId="682FDAD6" w14:textId="7926D670" w:rsidR="00F36DA2" w:rsidRDefault="00F36DA2" w:rsidP="00F36DA2">
      <w:pPr>
        <w:pStyle w:val="B3"/>
      </w:pPr>
      <w:r w:rsidRPr="00F415B1">
        <w:t>-</w:t>
      </w:r>
      <w:r w:rsidRPr="00F415B1">
        <w:tab/>
      </w:r>
      <m:oMath>
        <m:r>
          <w:rPr>
            <w:rFonts w:ascii="Cambria Math" w:hAnsi="Cambria Math"/>
          </w:rPr>
          <m:t>l</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e>
        </m:d>
      </m:oMath>
      <w:r w:rsidRPr="00F415B1">
        <w:t xml:space="preserve"> if the UE is provided </w:t>
      </w:r>
      <w:proofErr w:type="spellStart"/>
      <w:r w:rsidRPr="00F415B1">
        <w:t>twoPUCCH</w:t>
      </w:r>
      <w:proofErr w:type="spellEnd"/>
      <w:r w:rsidRPr="00F415B1">
        <w:t>-PC-</w:t>
      </w:r>
      <w:proofErr w:type="spellStart"/>
      <w:r w:rsidRPr="00F415B1">
        <w:t>AdjustmentStates</w:t>
      </w:r>
      <w:proofErr w:type="spellEnd"/>
      <w:r w:rsidRPr="00F415B1">
        <w:t xml:space="preserve"> </w:t>
      </w:r>
      <w:r w:rsidRPr="00F415B1">
        <w:rPr>
          <w:rFonts w:hint="eastAsia"/>
          <w:lang w:eastAsia="zh-CN"/>
        </w:rPr>
        <w:t xml:space="preserve">and </w:t>
      </w:r>
      <w:r w:rsidRPr="00F415B1">
        <w:t>PUCCH-</w:t>
      </w:r>
      <w:proofErr w:type="spellStart"/>
      <w:r w:rsidRPr="00F415B1">
        <w:t>SpatialRelationInfo</w:t>
      </w:r>
      <w:proofErr w:type="spellEnd"/>
      <w:r>
        <w:t xml:space="preserve"> </w:t>
      </w:r>
      <w:r w:rsidRPr="00BC2D12">
        <w:rPr>
          <w:color w:val="FF0000"/>
        </w:rPr>
        <w:t xml:space="preserve">or </w:t>
      </w:r>
      <w:r w:rsidR="00A66743">
        <w:rPr>
          <w:color w:val="FF0000"/>
        </w:rPr>
        <w:t xml:space="preserve">a configuration of </w:t>
      </w:r>
      <w:r w:rsidRPr="00BC2D12">
        <w:rPr>
          <w:color w:val="FF0000"/>
        </w:rPr>
        <w:t xml:space="preserve"> </w:t>
      </w:r>
      <w:r w:rsidR="00D94E11">
        <w:rPr>
          <w:color w:val="FF0000"/>
        </w:rPr>
        <w:t xml:space="preserve"> multiple</w:t>
      </w:r>
      <w:r w:rsidRPr="00BC2D12">
        <w:rPr>
          <w:color w:val="FF0000"/>
        </w:rPr>
        <w:t xml:space="preserve"> sets of power control parameters</w:t>
      </w:r>
      <w:r w:rsidRPr="00F415B1">
        <w:t xml:space="preserve">, and </w:t>
      </w:r>
      <m:oMath>
        <m:r>
          <w:rPr>
            <w:rFonts w:ascii="Cambria Math" w:hAnsi="Cambria Math"/>
          </w:rPr>
          <m:t>l</m:t>
        </m:r>
        <m:r>
          <m:rPr>
            <m:sty m:val="p"/>
          </m:rPr>
          <w:rPr>
            <w:rFonts w:ascii="Cambria Math" w:hAnsi="Cambria Math"/>
          </w:rPr>
          <m:t>=0</m:t>
        </m:r>
      </m:oMath>
      <w:r w:rsidRPr="00F415B1">
        <w:t xml:space="preserve"> if the UE is not provided </w:t>
      </w:r>
      <w:proofErr w:type="spellStart"/>
      <w:r w:rsidRPr="00F415B1">
        <w:t>twoPUCCH</w:t>
      </w:r>
      <w:proofErr w:type="spellEnd"/>
      <w:r w:rsidRPr="00F415B1">
        <w:t>-PC-</w:t>
      </w:r>
      <w:proofErr w:type="spellStart"/>
      <w:r w:rsidRPr="00F415B1">
        <w:t>AdjustmentStates</w:t>
      </w:r>
      <w:proofErr w:type="spellEnd"/>
      <w:r w:rsidRPr="00F85BDB">
        <w:rPr>
          <w:color w:val="FF0000"/>
        </w:rPr>
        <w:t xml:space="preserve">, </w:t>
      </w:r>
      <w:r w:rsidR="000C4E8D" w:rsidRPr="00F85BDB">
        <w:rPr>
          <w:strike/>
          <w:color w:val="FF0000"/>
        </w:rPr>
        <w:t>or</w:t>
      </w:r>
      <w:r w:rsidR="000C4E8D">
        <w:t xml:space="preserve"> </w:t>
      </w:r>
      <w:r w:rsidRPr="00F415B1">
        <w:t>PUCCH-</w:t>
      </w:r>
      <w:proofErr w:type="spellStart"/>
      <w:proofErr w:type="gramStart"/>
      <w:r w:rsidRPr="00F415B1">
        <w:t>SpatialRelationInfo</w:t>
      </w:r>
      <w:proofErr w:type="spellEnd"/>
      <w:r>
        <w:t xml:space="preserve">,  </w:t>
      </w:r>
      <w:r w:rsidRPr="00BC2D12">
        <w:rPr>
          <w:color w:val="FF0000"/>
        </w:rPr>
        <w:t>and</w:t>
      </w:r>
      <w:proofErr w:type="gramEnd"/>
      <w:r w:rsidRPr="00BC2D12">
        <w:rPr>
          <w:color w:val="FF0000"/>
        </w:rPr>
        <w:t xml:space="preserve"> a</w:t>
      </w:r>
      <w:r w:rsidR="0068645C">
        <w:rPr>
          <w:color w:val="FF0000"/>
        </w:rPr>
        <w:t xml:space="preserve"> configuration of</w:t>
      </w:r>
      <w:r w:rsidRPr="00BC2D12">
        <w:rPr>
          <w:color w:val="FF0000"/>
        </w:rPr>
        <w:t xml:space="preserve"> </w:t>
      </w:r>
      <w:r w:rsidR="00D94E11">
        <w:rPr>
          <w:color w:val="FF0000"/>
        </w:rPr>
        <w:t xml:space="preserve"> multiple</w:t>
      </w:r>
      <w:r w:rsidRPr="00BC2D12">
        <w:rPr>
          <w:color w:val="FF0000"/>
        </w:rPr>
        <w:t xml:space="preserve"> sets of power control parameters</w:t>
      </w:r>
      <w:r w:rsidRPr="00F415B1">
        <w:t>,</w:t>
      </w:r>
    </w:p>
    <w:bookmarkEnd w:id="44"/>
    <w:p w14:paraId="15C1EFEE" w14:textId="77777777" w:rsidR="006A6E56" w:rsidRPr="009076CE" w:rsidRDefault="006A6E56" w:rsidP="006A6E56">
      <w:pPr>
        <w:ind w:left="562"/>
        <w:rPr>
          <w:color w:val="FF0000"/>
          <w:lang w:val="en-GB" w:eastAsia="ja-JP"/>
        </w:rPr>
      </w:pPr>
      <w:r w:rsidRPr="009076CE">
        <w:rPr>
          <w:color w:val="FF0000"/>
          <w:lang w:val="en-GB" w:eastAsia="ja-JP"/>
        </w:rPr>
        <w:t>---unchanged text omitted ---</w:t>
      </w:r>
    </w:p>
    <w:p w14:paraId="169E65D3" w14:textId="047CDDDF" w:rsidR="00F36DA2" w:rsidRPr="00F415B1" w:rsidRDefault="00F36DA2" w:rsidP="00F36DA2">
      <w:pPr>
        <w:pStyle w:val="B2"/>
      </w:pPr>
      <w:r w:rsidRPr="00F415B1">
        <w:t>-</w:t>
      </w:r>
      <w:r w:rsidRPr="00F415B1">
        <w:tab/>
      </w:r>
      <m:oMath>
        <m:sSub>
          <m:sSubPr>
            <m:ctrlPr>
              <w:rPr>
                <w:rFonts w:ascii="Cambria Math" w:hAnsi="Cambria Math"/>
                <w:iCs/>
                <w:strike/>
                <w:color w:val="FF0000"/>
              </w:rPr>
            </m:ctrlPr>
          </m:sSubPr>
          <m:e>
            <m:r>
              <w:rPr>
                <w:rFonts w:ascii="Cambria Math" w:hAnsi="Cambria Math"/>
                <w:strike/>
                <w:color w:val="FF0000"/>
              </w:rPr>
              <m:t>g</m:t>
            </m:r>
          </m:e>
          <m:sub>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strike/>
                <w:color w:val="FF0000"/>
              </w:rPr>
            </m:ctrlPr>
          </m:dPr>
          <m:e>
            <m:r>
              <w:rPr>
                <w:rFonts w:ascii="Cambria Math"/>
                <w:strike/>
                <w:color w:val="FF0000"/>
              </w:rPr>
              <m:t>i,l</m:t>
            </m:r>
          </m:e>
        </m:d>
        <m:r>
          <w:rPr>
            <w:rFonts w:ascii="Cambria Math"/>
            <w:strike/>
            <w:color w:val="FF0000"/>
          </w:rPr>
          <m:t>=</m:t>
        </m:r>
        <m:sSub>
          <m:sSubPr>
            <m:ctrlPr>
              <w:rPr>
                <w:rFonts w:ascii="Cambria Math" w:hAnsi="Cambria Math"/>
                <w:iCs/>
                <w:strike/>
                <w:color w:val="FF0000"/>
              </w:rPr>
            </m:ctrlPr>
          </m:sSubPr>
          <m:e>
            <m:r>
              <w:rPr>
                <w:rFonts w:ascii="Cambria Math" w:hAnsi="Cambria Math"/>
                <w:strike/>
                <w:color w:val="FF0000"/>
              </w:rPr>
              <m:t>g</m:t>
            </m:r>
          </m:e>
          <m:sub>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strike/>
                <w:color w:val="FF0000"/>
              </w:rPr>
            </m:ctrlPr>
          </m:dPr>
          <m:e>
            <m:r>
              <w:rPr>
                <w:rFonts w:ascii="Cambria Math" w:hAnsi="Cambria Math"/>
                <w:strike/>
                <w:color w:val="FF0000"/>
              </w:rPr>
              <m:t>i-</m:t>
            </m:r>
            <m:sSub>
              <m:sSubPr>
                <m:ctrlPr>
                  <w:rPr>
                    <w:rFonts w:ascii="Cambria Math" w:hAnsi="Cambria Math"/>
                    <w:i/>
                    <w:strike/>
                    <w:color w:val="FF0000"/>
                    <w:lang w:val="en-GB"/>
                  </w:rPr>
                </m:ctrlPr>
              </m:sSubPr>
              <m:e>
                <m:r>
                  <w:rPr>
                    <w:rFonts w:ascii="Cambria Math" w:hAnsi="Cambria Math"/>
                    <w:strike/>
                    <w:color w:val="FF0000"/>
                  </w:rPr>
                  <m:t>i</m:t>
                </m:r>
              </m:e>
              <m:sub>
                <m:r>
                  <w:rPr>
                    <w:rFonts w:ascii="Cambria Math" w:hAnsi="Cambria Math"/>
                    <w:strike/>
                    <w:color w:val="FF0000"/>
                  </w:rPr>
                  <m:t>0</m:t>
                </m:r>
              </m:sub>
            </m:sSub>
            <m:r>
              <w:rPr>
                <w:rFonts w:ascii="Cambria Math"/>
                <w:strike/>
                <w:color w:val="FF0000"/>
              </w:rPr>
              <m:t>,l</m:t>
            </m:r>
          </m:e>
        </m:d>
        <m:r>
          <w:rPr>
            <w:rFonts w:ascii="Cambria Math"/>
            <w:strike/>
            <w:color w:val="FF0000"/>
          </w:rPr>
          <m:t>+</m:t>
        </m:r>
        <m:nary>
          <m:naryPr>
            <m:chr m:val="∑"/>
            <m:limLoc m:val="undOvr"/>
            <m:ctrlPr>
              <w:rPr>
                <w:rFonts w:ascii="Cambria Math" w:hAnsi="Cambria Math"/>
                <w:i/>
                <w:strike/>
                <w:color w:val="FF0000"/>
                <w:lang w:val="en-GB"/>
              </w:rPr>
            </m:ctrlPr>
          </m:naryPr>
          <m:sub>
            <m:r>
              <w:rPr>
                <w:rFonts w:ascii="Cambria Math" w:hAnsi="Cambria Math"/>
                <w:strike/>
                <w:color w:val="FF0000"/>
              </w:rPr>
              <m:t>m=0</m:t>
            </m:r>
          </m:sub>
          <m:sup>
            <m:r>
              <m:rPr>
                <m:nor/>
              </m:rPr>
              <w:rPr>
                <w:rFonts w:ascii="Freestyle Script" w:hAnsi="Freestyle Script"/>
                <w:strike/>
                <w:color w:val="FF0000"/>
              </w:rPr>
              <m:t>C</m:t>
            </m:r>
            <m:d>
              <m:dPr>
                <m:ctrlPr>
                  <w:rPr>
                    <w:rFonts w:ascii="Cambria Math" w:hAnsi="Cambria Math" w:cs="Helvetica"/>
                    <w:i/>
                    <w:strike/>
                    <w:color w:val="FF0000"/>
                    <w:lang w:val="en-GB"/>
                  </w:rPr>
                </m:ctrlPr>
              </m:dPr>
              <m:e>
                <m:sSub>
                  <m:sSubPr>
                    <m:ctrlPr>
                      <w:rPr>
                        <w:rFonts w:ascii="Cambria Math" w:hAnsi="Cambria Math"/>
                        <w:i/>
                        <w:strike/>
                        <w:noProof/>
                        <w:color w:val="FF0000"/>
                        <w:lang w:val="en-GB"/>
                      </w:rPr>
                    </m:ctrlPr>
                  </m:sSubPr>
                  <m:e>
                    <m:r>
                      <w:rPr>
                        <w:rFonts w:ascii="Cambria Math" w:hAnsi="Cambria Math"/>
                        <w:strike/>
                        <w:noProof/>
                        <w:color w:val="FF0000"/>
                      </w:rPr>
                      <m:t>D</m:t>
                    </m:r>
                  </m:e>
                  <m:sub>
                    <m:r>
                      <w:rPr>
                        <w:rFonts w:ascii="Cambria Math" w:hAnsi="Cambria Math"/>
                        <w:strike/>
                        <w:noProof/>
                        <w:color w:val="FF0000"/>
                      </w:rPr>
                      <m:t>i</m:t>
                    </m:r>
                  </m:sub>
                </m:sSub>
              </m:e>
            </m:d>
            <m:r>
              <w:rPr>
                <w:rFonts w:ascii="Cambria Math" w:hAnsi="Cambria Math" w:cs="Helvetica"/>
                <w:strike/>
                <w:color w:val="FF0000"/>
              </w:rPr>
              <m:t>-1</m:t>
            </m:r>
          </m:sup>
          <m:e>
            <m:sSub>
              <m:sSubPr>
                <m:ctrlPr>
                  <w:rPr>
                    <w:rFonts w:ascii="Cambria Math" w:hAnsi="Cambria Math"/>
                    <w:iCs/>
                    <w:strike/>
                    <w:color w:val="FF0000"/>
                  </w:rPr>
                </m:ctrlPr>
              </m:sSubPr>
              <m:e>
                <m:r>
                  <w:rPr>
                    <w:rFonts w:ascii="Cambria Math" w:hAnsi="Cambria Math"/>
                    <w:strike/>
                    <w:color w:val="FF0000"/>
                  </w:rPr>
                  <m:t>δ</m:t>
                </m:r>
              </m:e>
              <m:sub>
                <m:r>
                  <m:rPr>
                    <m:sty m:val="p"/>
                  </m:rPr>
                  <w:rPr>
                    <w:rFonts w:ascii="Cambria Math"/>
                    <w:strike/>
                    <w:color w:val="FF0000"/>
                  </w:rPr>
                  <m:t>PUCCH</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r>
              <w:rPr>
                <w:rFonts w:ascii="Cambria Math" w:hAnsi="Cambria Math"/>
                <w:strike/>
                <w:color w:val="FF0000"/>
              </w:rPr>
              <m:t>(m,l)</m:t>
            </m:r>
          </m:e>
        </m:nary>
      </m:oMath>
      <w:r w:rsidRPr="00A96B66">
        <w:rPr>
          <w:color w:val="FF0000"/>
        </w:rPr>
        <w:t xml:space="preserve"> </w:t>
      </w:r>
      <w:r w:rsidR="00E85340" w:rsidRPr="00A96B66">
        <w:rPr>
          <w:color w:val="FF0000"/>
        </w:rPr>
        <w:t xml:space="preserve"> </w:t>
      </w:r>
      <m:oMath>
        <m:sSub>
          <m:sSubPr>
            <m:ctrlPr>
              <w:rPr>
                <w:rFonts w:ascii="Cambria Math" w:hAnsi="Cambria Math"/>
                <w:iCs/>
                <w:color w:val="FF0000"/>
              </w:rPr>
            </m:ctrlPr>
          </m:sSubPr>
          <m:e>
            <m:r>
              <w:rPr>
                <w:rFonts w:ascii="Cambria Math" w:hAnsi="Cambria Math"/>
                <w:color w:val="FF0000"/>
              </w:rPr>
              <m:t>g</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i,l</m:t>
            </m:r>
          </m:e>
        </m:d>
        <m:r>
          <w:rPr>
            <w:rFonts w:ascii="Cambria Math"/>
            <w:color w:val="FF0000"/>
          </w:rPr>
          <m:t>=</m:t>
        </m:r>
        <m:sSub>
          <m:sSubPr>
            <m:ctrlPr>
              <w:rPr>
                <w:rFonts w:ascii="Cambria Math" w:hAnsi="Cambria Math"/>
                <w:iCs/>
                <w:color w:val="FF0000"/>
              </w:rPr>
            </m:ctrlPr>
          </m:sSubPr>
          <m:e>
            <m:r>
              <w:rPr>
                <w:rFonts w:ascii="Cambria Math" w:hAnsi="Cambria Math"/>
                <w:color w:val="FF0000"/>
              </w:rPr>
              <m:t>g</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hAnsi="Cambria Math"/>
                <w:color w:val="FF0000"/>
              </w:rPr>
              <m:t>i-</m:t>
            </m:r>
            <m:sSub>
              <m:sSubPr>
                <m:ctrlPr>
                  <w:rPr>
                    <w:rFonts w:ascii="Cambria Math" w:hAnsi="Cambria Math"/>
                    <w:i/>
                    <w:color w:val="FF0000"/>
                    <w:lang w:val="en-GB"/>
                  </w:rPr>
                </m:ctrlPr>
              </m:sSubPr>
              <m:e>
                <m:r>
                  <w:rPr>
                    <w:rFonts w:ascii="Cambria Math" w:hAnsi="Cambria Math"/>
                    <w:color w:val="FF0000"/>
                  </w:rPr>
                  <m:t>i</m:t>
                </m:r>
              </m:e>
              <m:sub>
                <m:r>
                  <w:rPr>
                    <w:rFonts w:ascii="Cambria Math" w:hAnsi="Cambria Math"/>
                    <w:color w:val="FF0000"/>
                  </w:rPr>
                  <m:t>0</m:t>
                </m:r>
              </m:sub>
            </m:sSub>
            <m:r>
              <w:rPr>
                <w:rFonts w:ascii="Cambria Math"/>
                <w:color w:val="FF0000"/>
              </w:rPr>
              <m:t>,l</m:t>
            </m:r>
          </m:e>
        </m:d>
        <m:r>
          <w:rPr>
            <w:rFonts w:ascii="Cambria Math"/>
            <w:color w:val="FF0000"/>
          </w:rPr>
          <m:t>+</m:t>
        </m:r>
        <m:nary>
          <m:naryPr>
            <m:chr m:val="∑"/>
            <m:limLoc m:val="undOvr"/>
            <m:ctrlPr>
              <w:rPr>
                <w:rFonts w:ascii="Cambria Math" w:hAnsi="Cambria Math"/>
                <w:i/>
                <w:color w:val="FF0000"/>
                <w:lang w:val="en-GB"/>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lang w:val="en-GB"/>
                  </w:rPr>
                </m:ctrlPr>
              </m:dPr>
              <m:e>
                <m:sSub>
                  <m:sSubPr>
                    <m:ctrlPr>
                      <w:rPr>
                        <w:rFonts w:ascii="Cambria Math" w:hAnsi="Cambria Math"/>
                        <w:i/>
                        <w:noProof/>
                        <w:color w:val="FF0000"/>
                        <w:lang w:val="en-GB"/>
                      </w:rPr>
                    </m:ctrlPr>
                  </m:sSubPr>
                  <m:e>
                    <m:r>
                      <w:rPr>
                        <w:rFonts w:ascii="Cambria Math" w:hAnsi="Cambria Math"/>
                        <w:noProof/>
                        <w:color w:val="FF0000"/>
                      </w:rPr>
                      <m:t>C</m:t>
                    </m:r>
                  </m:e>
                  <m:sub>
                    <m:r>
                      <w:rPr>
                        <w:rFonts w:ascii="Cambria Math" w:hAnsi="Cambria Math"/>
                        <w:noProof/>
                        <w:color w:val="FF0000"/>
                      </w:rPr>
                      <m:t>i</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PUCCH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oMath>
      <w:r w:rsidR="001C33EE">
        <w:rPr>
          <w:rFonts w:eastAsiaTheme="minorEastAsia"/>
          <w:lang w:val="en-GB"/>
        </w:rPr>
        <w:t xml:space="preserve"> </w:t>
      </w:r>
      <w:r w:rsidRPr="00F415B1">
        <w:t xml:space="preserve">is the current PUCCH power control adjustment state </w:t>
      </w:r>
      <m:oMath>
        <m:r>
          <w:rPr>
            <w:rFonts w:ascii="Cambria Math" w:hAnsi="Cambria Math"/>
          </w:rPr>
          <m:t>l</m:t>
        </m:r>
      </m:oMath>
      <w:r w:rsidRPr="00F415B1">
        <w:t xml:space="preserve">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eastAsia="MS Mincho" w:hAnsi="Cambria Math"/>
          </w:rPr>
          <m:t>c</m:t>
        </m:r>
      </m:oMath>
      <w:r w:rsidRPr="00F415B1">
        <w:t xml:space="preserve"> and PUCCH transmission occasion </w:t>
      </w:r>
      <m:oMath>
        <m:r>
          <w:rPr>
            <w:rFonts w:ascii="Cambria Math" w:hAnsi="Cambria Math"/>
          </w:rPr>
          <m:t>i</m:t>
        </m:r>
      </m:oMath>
      <w:r w:rsidRPr="00F415B1">
        <w:t xml:space="preserve">, where </w:t>
      </w:r>
    </w:p>
    <w:p w14:paraId="55B50FB7" w14:textId="77777777" w:rsidR="00F36DA2" w:rsidRPr="00F415B1" w:rsidRDefault="00F36DA2" w:rsidP="00F36DA2">
      <w:pPr>
        <w:pStyle w:val="B3"/>
      </w:pPr>
      <w:r w:rsidRPr="00F415B1">
        <w:t>-</w:t>
      </w:r>
      <w:r w:rsidRPr="00F415B1">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1E28C4F0" w14:textId="691B83F3" w:rsidR="00F36DA2" w:rsidRPr="00F415B1" w:rsidRDefault="00F36DA2" w:rsidP="00F36DA2">
      <w:pPr>
        <w:pStyle w:val="B3"/>
      </w:pPr>
      <w:r w:rsidRPr="00F415B1">
        <w:t>-</w:t>
      </w:r>
      <w:r w:rsidRPr="00F415B1">
        <w:tab/>
      </w:r>
      <m:oMath>
        <m:nary>
          <m:naryPr>
            <m:chr m:val="∑"/>
            <m:limLoc m:val="undOvr"/>
            <m:ctrlPr>
              <w:rPr>
                <w:rFonts w:ascii="Cambria Math" w:hAnsi="Cambria Math"/>
                <w:i/>
                <w:strike/>
                <w:color w:val="FF0000"/>
              </w:rPr>
            </m:ctrlPr>
          </m:naryPr>
          <m:sub>
            <m:r>
              <w:rPr>
                <w:rFonts w:ascii="Cambria Math" w:hAnsi="Cambria Math"/>
                <w:strike/>
                <w:color w:val="FF0000"/>
              </w:rPr>
              <m:t>m=0</m:t>
            </m:r>
          </m:sub>
          <m:sup>
            <m:r>
              <m:rPr>
                <m:nor/>
              </m:rPr>
              <w:rPr>
                <w:rFonts w:ascii="Freestyle Script" w:hAnsi="Freestyle Script"/>
                <w:strike/>
                <w:color w:val="FF0000"/>
              </w:rPr>
              <m:t>C</m:t>
            </m:r>
            <m:d>
              <m:dPr>
                <m:ctrlPr>
                  <w:rPr>
                    <w:rFonts w:ascii="Cambria Math" w:hAnsi="Cambria Math" w:cs="Helvetica"/>
                    <w:i/>
                    <w:strike/>
                    <w:color w:val="FF0000"/>
                  </w:rPr>
                </m:ctrlPr>
              </m:dPr>
              <m:e>
                <m:sSub>
                  <m:sSubPr>
                    <m:ctrlPr>
                      <w:rPr>
                        <w:rFonts w:ascii="Cambria Math" w:hAnsi="Cambria Math"/>
                        <w:i/>
                        <w:strike/>
                        <w:noProof/>
                        <w:color w:val="FF0000"/>
                      </w:rPr>
                    </m:ctrlPr>
                  </m:sSubPr>
                  <m:e>
                    <m:r>
                      <w:rPr>
                        <w:rFonts w:ascii="Cambria Math" w:hAnsi="Cambria Math"/>
                        <w:strike/>
                        <w:noProof/>
                        <w:color w:val="FF0000"/>
                      </w:rPr>
                      <m:t>D</m:t>
                    </m:r>
                  </m:e>
                  <m:sub>
                    <m:r>
                      <w:rPr>
                        <w:rFonts w:ascii="Cambria Math" w:hAnsi="Cambria Math"/>
                        <w:strike/>
                        <w:noProof/>
                        <w:color w:val="FF0000"/>
                      </w:rPr>
                      <m:t>i</m:t>
                    </m:r>
                  </m:sub>
                </m:sSub>
              </m:e>
            </m:d>
            <m:r>
              <w:rPr>
                <w:rFonts w:ascii="Cambria Math" w:hAnsi="Cambria Math" w:cs="Helvetica"/>
                <w:strike/>
                <w:color w:val="FF0000"/>
              </w:rPr>
              <m:t>-1</m:t>
            </m:r>
          </m:sup>
          <m:e>
            <m:sSub>
              <m:sSubPr>
                <m:ctrlPr>
                  <w:rPr>
                    <w:rFonts w:ascii="Cambria Math" w:hAnsi="Cambria Math"/>
                    <w:iCs/>
                    <w:strike/>
                    <w:color w:val="FF0000"/>
                  </w:rPr>
                </m:ctrlPr>
              </m:sSubPr>
              <m:e>
                <m:r>
                  <w:rPr>
                    <w:rFonts w:ascii="Cambria Math" w:hAnsi="Cambria Math"/>
                    <w:strike/>
                    <w:color w:val="FF0000"/>
                  </w:rPr>
                  <m:t>δ</m:t>
                </m:r>
              </m:e>
              <m:sub>
                <m:r>
                  <m:rPr>
                    <m:sty m:val="p"/>
                  </m:rPr>
                  <w:rPr>
                    <w:rFonts w:ascii="Cambria Math"/>
                    <w:strike/>
                    <w:color w:val="FF0000"/>
                  </w:rPr>
                  <m:t>PUCCH</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r>
              <w:rPr>
                <w:rFonts w:ascii="Cambria Math" w:hAnsi="Cambria Math"/>
                <w:strike/>
                <w:color w:val="FF0000"/>
              </w:rPr>
              <m:t>(m,l)</m:t>
            </m:r>
          </m:e>
        </m:nary>
      </m:oMath>
      <w:r w:rsidRPr="00F415B1">
        <w:rPr>
          <w:noProof/>
        </w:rPr>
        <w:t xml:space="preserve"> </w:t>
      </w:r>
      <m:oMath>
        <m:nary>
          <m:naryPr>
            <m:chr m:val="∑"/>
            <m:limLoc m:val="undOvr"/>
            <m:ctrlPr>
              <w:rPr>
                <w:rFonts w:ascii="Cambria Math" w:hAnsi="Cambria Math"/>
                <w:i/>
                <w:color w:val="FF0000"/>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C</m:t>
                    </m:r>
                  </m:e>
                  <m:sub>
                    <m:r>
                      <w:rPr>
                        <w:rFonts w:ascii="Cambria Math" w:hAnsi="Cambria Math"/>
                        <w:noProof/>
                        <w:color w:val="FF0000"/>
                      </w:rPr>
                      <m:t>i</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PUCCH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oMath>
      <w:r w:rsidR="001C33EE">
        <w:rPr>
          <w:rFonts w:eastAsiaTheme="minorEastAsia"/>
          <w:noProof/>
        </w:rPr>
        <w:t xml:space="preserve"> </w:t>
      </w:r>
      <w:r w:rsidRPr="00F415B1">
        <w:rPr>
          <w:noProof/>
        </w:rPr>
        <w:t xml:space="preserve">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15B1">
        <w:t xml:space="preserve"> and </w:t>
      </w:r>
      <w:r>
        <w:rPr>
          <w:noProof/>
          <w:position w:val="-10"/>
        </w:rPr>
        <w:drawing>
          <wp:inline distT="0" distB="0" distL="0" distR="0" wp14:anchorId="7E67A41F" wp14:editId="69103C9C">
            <wp:extent cx="561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rPr>
          <m:t>i</m:t>
        </m:r>
      </m:oMath>
      <w:r w:rsidRPr="00F415B1">
        <w:t xml:space="preserve">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eastAsia="MS Mincho" w:hAnsi="Cambria Math"/>
          </w:rPr>
          <m:t>c</m:t>
        </m:r>
      </m:oMath>
      <w:r w:rsidRPr="00F415B1">
        <w:t xml:space="preserve"> for PUCCH power control adjustment state,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rPr>
          <m:t>i</m:t>
        </m:r>
      </m:oMath>
    </w:p>
    <w:p w14:paraId="1D17DC6B" w14:textId="77777777" w:rsidR="00F36DA2" w:rsidRPr="00F415B1" w:rsidRDefault="00F36DA2" w:rsidP="00F36DA2">
      <w:pPr>
        <w:pStyle w:val="B3"/>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w:t>
      </w:r>
      <w:proofErr w:type="gramStart"/>
      <w:r w:rsidRPr="00F415B1">
        <w:t>a number of</w:t>
      </w:r>
      <w:proofErr w:type="gramEnd"/>
      <w:r w:rsidRPr="00F415B1">
        <w:t xml:space="preserve"> symbols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eastAsia="MS Mincho" w:hAnsi="Cambria Math"/>
          </w:rPr>
          <m:t>c</m:t>
        </m:r>
      </m:oMath>
      <w:r w:rsidRPr="00F415B1">
        <w:t xml:space="preserve"> after a last symbol of a corresponding PDCCH reception and before a first symbol of the PUCCH transmission</w:t>
      </w:r>
    </w:p>
    <w:p w14:paraId="376FB54F" w14:textId="77777777" w:rsidR="00F36DA2" w:rsidRPr="00F415B1" w:rsidRDefault="00F36DA2" w:rsidP="00F36DA2">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eastAsia="MS Mincho" w:hAnsi="Cambria Math"/>
          </w:rPr>
          <m:t>c</m:t>
        </m:r>
      </m:oMath>
    </w:p>
    <w:p w14:paraId="538B79A1" w14:textId="2436C092" w:rsidR="00F36DA2" w:rsidRPr="00F415B1" w:rsidRDefault="00F36DA2" w:rsidP="00F36DA2">
      <w:pPr>
        <w:pStyle w:val="B3"/>
      </w:pPr>
      <w:r w:rsidRPr="00F415B1">
        <w:t>-</w:t>
      </w:r>
      <w:r w:rsidRPr="00F415B1">
        <w:tab/>
        <w:t xml:space="preserve">If the UE has reached maximum power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15B1">
        <w:t xml:space="preserve"> and </w:t>
      </w:r>
      <m:oMath>
        <m:nary>
          <m:naryPr>
            <m:chr m:val="∑"/>
            <m:limLoc m:val="undOvr"/>
            <m:ctrlPr>
              <w:rPr>
                <w:rFonts w:ascii="Cambria Math" w:hAnsi="Cambria Math"/>
                <w:i/>
                <w:strike/>
                <w:color w:val="FF0000"/>
              </w:rPr>
            </m:ctrlPr>
          </m:naryPr>
          <m:sub>
            <m:r>
              <w:rPr>
                <w:rFonts w:ascii="Cambria Math" w:hAnsi="Cambria Math"/>
                <w:strike/>
                <w:color w:val="FF0000"/>
              </w:rPr>
              <m:t>m=0</m:t>
            </m:r>
          </m:sub>
          <m:sup>
            <m:r>
              <m:rPr>
                <m:nor/>
              </m:rPr>
              <w:rPr>
                <w:rFonts w:ascii="Freestyle Script" w:hAnsi="Freestyle Script"/>
                <w:strike/>
                <w:color w:val="FF0000"/>
              </w:rPr>
              <m:t>C</m:t>
            </m:r>
            <m:d>
              <m:dPr>
                <m:ctrlPr>
                  <w:rPr>
                    <w:rFonts w:ascii="Cambria Math" w:hAnsi="Cambria Math" w:cs="Helvetica"/>
                    <w:i/>
                    <w:strike/>
                    <w:color w:val="FF0000"/>
                  </w:rPr>
                </m:ctrlPr>
              </m:dPr>
              <m:e>
                <m:sSub>
                  <m:sSubPr>
                    <m:ctrlPr>
                      <w:rPr>
                        <w:rFonts w:ascii="Cambria Math" w:hAnsi="Cambria Math"/>
                        <w:i/>
                        <w:strike/>
                        <w:noProof/>
                        <w:color w:val="FF0000"/>
                      </w:rPr>
                    </m:ctrlPr>
                  </m:sSubPr>
                  <m:e>
                    <m:r>
                      <w:rPr>
                        <w:rFonts w:ascii="Cambria Math" w:hAnsi="Cambria Math"/>
                        <w:strike/>
                        <w:noProof/>
                        <w:color w:val="FF0000"/>
                      </w:rPr>
                      <m:t>D</m:t>
                    </m:r>
                  </m:e>
                  <m:sub>
                    <m:r>
                      <w:rPr>
                        <w:rFonts w:ascii="Cambria Math" w:hAnsi="Cambria Math"/>
                        <w:strike/>
                        <w:noProof/>
                        <w:color w:val="FF0000"/>
                      </w:rPr>
                      <m:t>i</m:t>
                    </m:r>
                  </m:sub>
                </m:sSub>
              </m:e>
            </m:d>
            <m:r>
              <w:rPr>
                <w:rFonts w:ascii="Cambria Math" w:hAnsi="Cambria Math" w:cs="Helvetica"/>
                <w:strike/>
                <w:color w:val="FF0000"/>
              </w:rPr>
              <m:t>-1</m:t>
            </m:r>
          </m:sup>
          <m:e>
            <m:sSub>
              <m:sSubPr>
                <m:ctrlPr>
                  <w:rPr>
                    <w:rFonts w:ascii="Cambria Math" w:hAnsi="Cambria Math"/>
                    <w:iCs/>
                    <w:strike/>
                    <w:color w:val="FF0000"/>
                  </w:rPr>
                </m:ctrlPr>
              </m:sSubPr>
              <m:e>
                <m:r>
                  <w:rPr>
                    <w:rFonts w:ascii="Cambria Math" w:hAnsi="Cambria Math"/>
                    <w:strike/>
                    <w:color w:val="FF0000"/>
                  </w:rPr>
                  <m:t>δ</m:t>
                </m:r>
              </m:e>
              <m:sub>
                <m:r>
                  <m:rPr>
                    <m:sty m:val="p"/>
                  </m:rPr>
                  <w:rPr>
                    <w:rFonts w:ascii="Cambria Math"/>
                    <w:strike/>
                    <w:color w:val="FF0000"/>
                  </w:rPr>
                  <m:t>PUCCH</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r>
              <w:rPr>
                <w:rFonts w:ascii="Cambria Math" w:hAnsi="Cambria Math"/>
                <w:strike/>
                <w:color w:val="FF0000"/>
              </w:rPr>
              <m:t>(m,l)</m:t>
            </m:r>
          </m:e>
        </m:nary>
        <m:nary>
          <m:naryPr>
            <m:chr m:val="∑"/>
            <m:limLoc m:val="undOvr"/>
            <m:ctrlPr>
              <w:rPr>
                <w:rFonts w:ascii="Cambria Math" w:hAnsi="Cambria Math"/>
                <w:i/>
                <w:color w:val="FF0000"/>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C</m:t>
                    </m:r>
                  </m:e>
                  <m:sub>
                    <m:r>
                      <w:rPr>
                        <w:rFonts w:ascii="Cambria Math" w:hAnsi="Cambria Math"/>
                        <w:noProof/>
                        <w:color w:val="FF0000"/>
                      </w:rPr>
                      <m:t>i</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PUCCH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28C5FED7" w14:textId="0E4608C3" w:rsidR="00F36DA2" w:rsidRPr="00F415B1" w:rsidRDefault="00F36DA2" w:rsidP="00F36DA2">
      <w:pPr>
        <w:pStyle w:val="B3"/>
      </w:pPr>
      <w:r w:rsidRPr="00F415B1">
        <w:t>-</w:t>
      </w:r>
      <w:r w:rsidRPr="00F415B1">
        <w:tab/>
        <w:t xml:space="preserve">If UE has reached minimum power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F415B1">
        <w:t xml:space="preserve"> and </w:t>
      </w:r>
      <m:oMath>
        <m:nary>
          <m:naryPr>
            <m:chr m:val="∑"/>
            <m:limLoc m:val="undOvr"/>
            <m:ctrlPr>
              <w:rPr>
                <w:rFonts w:ascii="Cambria Math" w:hAnsi="Cambria Math"/>
                <w:i/>
                <w:strike/>
                <w:color w:val="FF0000"/>
              </w:rPr>
            </m:ctrlPr>
          </m:naryPr>
          <m:sub>
            <m:r>
              <w:rPr>
                <w:rFonts w:ascii="Cambria Math" w:hAnsi="Cambria Math"/>
                <w:strike/>
                <w:color w:val="FF0000"/>
              </w:rPr>
              <m:t>m=0</m:t>
            </m:r>
          </m:sub>
          <m:sup>
            <m:r>
              <m:rPr>
                <m:nor/>
              </m:rPr>
              <w:rPr>
                <w:rFonts w:ascii="Freestyle Script" w:hAnsi="Freestyle Script"/>
                <w:strike/>
                <w:color w:val="FF0000"/>
              </w:rPr>
              <m:t>C</m:t>
            </m:r>
            <m:d>
              <m:dPr>
                <m:ctrlPr>
                  <w:rPr>
                    <w:rFonts w:ascii="Cambria Math" w:hAnsi="Cambria Math" w:cs="Helvetica"/>
                    <w:i/>
                    <w:strike/>
                    <w:color w:val="FF0000"/>
                  </w:rPr>
                </m:ctrlPr>
              </m:dPr>
              <m:e>
                <m:sSub>
                  <m:sSubPr>
                    <m:ctrlPr>
                      <w:rPr>
                        <w:rFonts w:ascii="Cambria Math" w:hAnsi="Cambria Math"/>
                        <w:i/>
                        <w:strike/>
                        <w:noProof/>
                        <w:color w:val="FF0000"/>
                      </w:rPr>
                    </m:ctrlPr>
                  </m:sSubPr>
                  <m:e>
                    <m:r>
                      <w:rPr>
                        <w:rFonts w:ascii="Cambria Math" w:hAnsi="Cambria Math"/>
                        <w:strike/>
                        <w:noProof/>
                        <w:color w:val="FF0000"/>
                      </w:rPr>
                      <m:t>D</m:t>
                    </m:r>
                  </m:e>
                  <m:sub>
                    <m:r>
                      <w:rPr>
                        <w:rFonts w:ascii="Cambria Math" w:hAnsi="Cambria Math"/>
                        <w:strike/>
                        <w:noProof/>
                        <w:color w:val="FF0000"/>
                      </w:rPr>
                      <m:t>i</m:t>
                    </m:r>
                  </m:sub>
                </m:sSub>
              </m:e>
            </m:d>
            <m:r>
              <w:rPr>
                <w:rFonts w:ascii="Cambria Math" w:hAnsi="Cambria Math" w:cs="Helvetica"/>
                <w:strike/>
                <w:color w:val="FF0000"/>
              </w:rPr>
              <m:t>-1</m:t>
            </m:r>
          </m:sup>
          <m:e>
            <m:sSub>
              <m:sSubPr>
                <m:ctrlPr>
                  <w:rPr>
                    <w:rFonts w:ascii="Cambria Math" w:hAnsi="Cambria Math"/>
                    <w:iCs/>
                    <w:strike/>
                    <w:color w:val="FF0000"/>
                  </w:rPr>
                </m:ctrlPr>
              </m:sSubPr>
              <m:e>
                <m:r>
                  <w:rPr>
                    <w:rFonts w:ascii="Cambria Math" w:hAnsi="Cambria Math"/>
                    <w:strike/>
                    <w:color w:val="FF0000"/>
                  </w:rPr>
                  <m:t>δ</m:t>
                </m:r>
              </m:e>
              <m:sub>
                <m:r>
                  <m:rPr>
                    <m:sty m:val="p"/>
                  </m:rPr>
                  <w:rPr>
                    <w:rFonts w:ascii="Cambria Math"/>
                    <w:strike/>
                    <w:color w:val="FF0000"/>
                  </w:rPr>
                  <m:t>PUCCH</m:t>
                </m:r>
                <m:r>
                  <w:rPr>
                    <w:rFonts w:ascii="Cambria Math"/>
                    <w:strike/>
                    <w:color w:val="FF0000"/>
                  </w:rPr>
                  <m:t>,b</m:t>
                </m:r>
                <m:r>
                  <m:rPr>
                    <m:sty m:val="p"/>
                  </m:rPr>
                  <w:rPr>
                    <w:rFonts w:ascii="Cambria Math"/>
                    <w:strike/>
                    <w:color w:val="FF0000"/>
                  </w:rPr>
                  <m:t>,</m:t>
                </m:r>
                <m:r>
                  <w:rPr>
                    <w:rFonts w:ascii="Cambria Math"/>
                    <w:strike/>
                    <w:color w:val="FF0000"/>
                  </w:rPr>
                  <m:t>f</m:t>
                </m:r>
                <m:r>
                  <m:rPr>
                    <m:sty m:val="p"/>
                  </m:rPr>
                  <w:rPr>
                    <w:rFonts w:ascii="Cambria Math"/>
                    <w:strike/>
                    <w:color w:val="FF0000"/>
                  </w:rPr>
                  <m:t>,</m:t>
                </m:r>
                <m:r>
                  <w:rPr>
                    <w:rFonts w:ascii="Cambria Math"/>
                    <w:strike/>
                    <w:color w:val="FF0000"/>
                  </w:rPr>
                  <m:t>c</m:t>
                </m:r>
              </m:sub>
            </m:sSub>
            <m:d>
              <m:dPr>
                <m:ctrlPr>
                  <w:rPr>
                    <w:rFonts w:ascii="Cambria Math" w:hAnsi="Cambria Math"/>
                    <w:i/>
                    <w:strike/>
                    <w:color w:val="FF0000"/>
                  </w:rPr>
                </m:ctrlPr>
              </m:dPr>
              <m:e>
                <m:r>
                  <w:rPr>
                    <w:rFonts w:ascii="Cambria Math" w:hAnsi="Cambria Math"/>
                    <w:strike/>
                    <w:color w:val="FF0000"/>
                  </w:rPr>
                  <m:t>m,l</m:t>
                </m:r>
              </m:e>
            </m:d>
            <m:r>
              <w:rPr>
                <w:rFonts w:ascii="Cambria Math" w:hAnsi="Cambria Math"/>
                <w:strike/>
                <w:color w:val="FF0000"/>
              </w:rPr>
              <m:t xml:space="preserve"> </m:t>
            </m:r>
          </m:e>
        </m:nary>
        <m:r>
          <w:rPr>
            <w:rFonts w:ascii="Cambria Math" w:hAnsi="Cambria Math"/>
          </w:rPr>
          <m:t xml:space="preserve"> </m:t>
        </m:r>
        <m:nary>
          <m:naryPr>
            <m:chr m:val="∑"/>
            <m:limLoc m:val="undOvr"/>
            <m:ctrlPr>
              <w:rPr>
                <w:rFonts w:ascii="Cambria Math" w:hAnsi="Cambria Math"/>
                <w:i/>
                <w:color w:val="FF0000"/>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C</m:t>
                    </m:r>
                  </m:e>
                  <m:sub>
                    <m:r>
                      <w:rPr>
                        <w:rFonts w:ascii="Cambria Math" w:hAnsi="Cambria Math"/>
                        <w:noProof/>
                        <w:color w:val="FF0000"/>
                      </w:rPr>
                      <m:t>i</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PUCCH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F415B1" w:rsidDel="000A0CD2">
        <w:t xml:space="preserve"> </w:t>
      </w:r>
    </w:p>
    <w:p w14:paraId="4ECE406B" w14:textId="77777777" w:rsidR="00F36DA2" w:rsidRPr="00F415B1" w:rsidRDefault="00F36DA2" w:rsidP="00F36DA2">
      <w:pPr>
        <w:pStyle w:val="B3"/>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rPr>
          <m:t>l</m:t>
        </m:r>
      </m:oMath>
      <w:r w:rsidRPr="00F415B1">
        <w:rPr>
          <w:iCs/>
        </w:rPr>
        <w:t xml:space="preserve"> </w:t>
      </w:r>
      <w:r w:rsidRPr="00F415B1">
        <w:t xml:space="preserve">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598A1931" w14:textId="77777777" w:rsidR="00F36DA2" w:rsidRPr="00F415B1" w:rsidRDefault="00F36DA2" w:rsidP="00F36DA2">
      <w:pPr>
        <w:pStyle w:val="B4"/>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21F56237" w14:textId="77777777" w:rsidR="00F36DA2" w:rsidRDefault="00F36DA2" w:rsidP="00F36DA2">
      <w:pPr>
        <w:pStyle w:val="B4"/>
      </w:pPr>
      <w:r w:rsidRPr="00F415B1">
        <w:tab/>
        <w:t xml:space="preserve">If the UE is provided </w:t>
      </w:r>
      <w:r w:rsidRPr="00F415B1">
        <w:rPr>
          <w:i/>
        </w:rPr>
        <w:t>PUCCH-</w:t>
      </w:r>
      <w:proofErr w:type="spellStart"/>
      <w:r w:rsidRPr="00F415B1">
        <w:rPr>
          <w:i/>
        </w:rPr>
        <w:t>SpatialRelationInfo</w:t>
      </w:r>
      <w:proofErr w:type="spellEnd"/>
      <w:r w:rsidRPr="00F415B1">
        <w:t xml:space="preserve">, the UE determines the value of </w:t>
      </w:r>
      <m:oMath>
        <m:r>
          <w:rPr>
            <w:rFonts w:ascii="Cambria Math" w:hAnsi="Cambria Math"/>
          </w:rPr>
          <m:t>l</m:t>
        </m:r>
      </m:oMath>
      <w:r w:rsidRPr="00F415B1">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Pr="00F415B1">
        <w:t xml:space="preserve"> based on a </w:t>
      </w:r>
      <w:proofErr w:type="spellStart"/>
      <w:r w:rsidRPr="00F415B1">
        <w:rPr>
          <w:i/>
        </w:rPr>
        <w:t>pucch-SpatialRelationInfoId</w:t>
      </w:r>
      <w:proofErr w:type="spellEnd"/>
      <w:r w:rsidRPr="00F415B1">
        <w:t xml:space="preserve"> value associated with the </w:t>
      </w:r>
      <w:r w:rsidRPr="00F415B1">
        <w:rPr>
          <w:i/>
        </w:rPr>
        <w:t>p0-PUCCH-Id</w:t>
      </w:r>
      <w:r w:rsidRPr="00F415B1">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Pr="00F415B1">
        <w:t xml:space="preserve"> and with the </w:t>
      </w:r>
      <w:proofErr w:type="spellStart"/>
      <w:r w:rsidRPr="00F415B1">
        <w:rPr>
          <w:i/>
        </w:rPr>
        <w:t>closedLoopIndex</w:t>
      </w:r>
      <w:proofErr w:type="spellEnd"/>
      <w:r w:rsidRPr="00F415B1">
        <w:t xml:space="preserve"> value corresponding to </w:t>
      </w:r>
      <m:oMath>
        <m:r>
          <w:rPr>
            <w:rFonts w:ascii="Cambria Math" w:hAnsi="Cambria Math"/>
          </w:rPr>
          <m:t>l</m:t>
        </m:r>
      </m:oMath>
      <w:r w:rsidRPr="00F415B1">
        <w:t xml:space="preserve">; </w:t>
      </w:r>
    </w:p>
    <w:p w14:paraId="5DC5A3A8" w14:textId="02FDFCC2" w:rsidR="00F36DA2" w:rsidRPr="004F1888" w:rsidRDefault="00F36DA2" w:rsidP="00F36DA2">
      <w:pPr>
        <w:pStyle w:val="B4"/>
        <w:ind w:hanging="282"/>
        <w:rPr>
          <w:color w:val="FF0000"/>
        </w:rPr>
      </w:pPr>
      <w:r>
        <w:t xml:space="preserve"> </w:t>
      </w:r>
      <w:r>
        <w:tab/>
      </w:r>
      <w:r w:rsidRPr="004F1888">
        <w:rPr>
          <w:color w:val="FF0000"/>
        </w:rPr>
        <w:t>Else if the UE is provided with a</w:t>
      </w:r>
      <w:r w:rsidR="00B56DCB">
        <w:rPr>
          <w:color w:val="FF0000"/>
        </w:rPr>
        <w:t xml:space="preserve"> configuration </w:t>
      </w:r>
      <w:proofErr w:type="gramStart"/>
      <w:r w:rsidR="00B56DCB">
        <w:rPr>
          <w:color w:val="FF0000"/>
        </w:rPr>
        <w:t>of</w:t>
      </w:r>
      <w:r w:rsidRPr="004F1888">
        <w:rPr>
          <w:color w:val="FF0000"/>
        </w:rPr>
        <w:t xml:space="preserve"> </w:t>
      </w:r>
      <w:r w:rsidR="00D94E11">
        <w:rPr>
          <w:color w:val="FF0000"/>
        </w:rPr>
        <w:t xml:space="preserve"> </w:t>
      </w:r>
      <w:r w:rsidR="00D94E11" w:rsidRPr="00B266AA">
        <w:rPr>
          <w:color w:val="FF0000"/>
        </w:rPr>
        <w:t>multiple</w:t>
      </w:r>
      <w:proofErr w:type="gramEnd"/>
      <w:r w:rsidRPr="004F1888">
        <w:rPr>
          <w:color w:val="FF0000"/>
        </w:rPr>
        <w:t xml:space="preserve"> sets of power control parameters</w:t>
      </w:r>
      <w:r w:rsidR="00B266AA">
        <w:rPr>
          <w:color w:val="FF0000"/>
        </w:rPr>
        <w:t xml:space="preserve"> for FR1</w:t>
      </w:r>
      <w:r w:rsidRPr="004F1888">
        <w:rPr>
          <w:color w:val="FF0000"/>
        </w:rPr>
        <w:t xml:space="preserve">, and if the UE receives an activation command </w:t>
      </w:r>
      <w:r w:rsidR="00D94E11" w:rsidRPr="00B266AA">
        <w:rPr>
          <w:color w:val="FF0000"/>
        </w:rPr>
        <w:t>for the PUCCH resource</w:t>
      </w:r>
      <w:r w:rsidR="00D94E11">
        <w:rPr>
          <w:color w:val="FF0000"/>
        </w:rPr>
        <w:t xml:space="preserve"> </w:t>
      </w:r>
      <w:r w:rsidRPr="004F1888">
        <w:rPr>
          <w:color w:val="FF0000"/>
        </w:rPr>
        <w:t xml:space="preserve">indicating one or </w:t>
      </w:r>
      <w:r w:rsidR="00D94E11">
        <w:rPr>
          <w:color w:val="FF0000"/>
        </w:rPr>
        <w:t>two</w:t>
      </w:r>
      <w:r w:rsidR="00D94E11" w:rsidRPr="004F1888">
        <w:rPr>
          <w:color w:val="FF0000"/>
        </w:rPr>
        <w:t xml:space="preserve"> </w:t>
      </w:r>
      <w:r w:rsidRPr="004F1888">
        <w:rPr>
          <w:color w:val="FF0000"/>
        </w:rPr>
        <w:t xml:space="preserve">of the </w:t>
      </w:r>
      <w:r w:rsidR="00D94E11">
        <w:rPr>
          <w:color w:val="FF0000"/>
        </w:rPr>
        <w:t xml:space="preserve"> multiple</w:t>
      </w:r>
      <w:r w:rsidRPr="004F1888">
        <w:rPr>
          <w:color w:val="FF0000"/>
        </w:rPr>
        <w:t xml:space="preserve"> sets of power control parameters, the UE determines the value of </w:t>
      </w:r>
      <m:oMath>
        <m:r>
          <w:rPr>
            <w:rFonts w:ascii="Cambria Math" w:hAnsi="Cambria Math"/>
            <w:color w:val="FF0000"/>
          </w:rPr>
          <m:t>l</m:t>
        </m:r>
      </m:oMath>
      <w:r w:rsidRPr="004F1888">
        <w:rPr>
          <w:color w:val="FF0000"/>
        </w:rPr>
        <w:t xml:space="preserve"> based on the indicated </w:t>
      </w:r>
      <w:r w:rsidR="007F0AE6">
        <w:rPr>
          <w:color w:val="FF0000"/>
        </w:rPr>
        <w:t xml:space="preserve">the first or second </w:t>
      </w:r>
      <w:r w:rsidRPr="004F1888">
        <w:rPr>
          <w:color w:val="FF0000"/>
        </w:rPr>
        <w:t>set</w:t>
      </w:r>
      <w:r w:rsidR="00803EF4">
        <w:rPr>
          <w:color w:val="FF0000"/>
        </w:rPr>
        <w:t>s</w:t>
      </w:r>
      <w:r w:rsidRPr="004F1888">
        <w:rPr>
          <w:color w:val="FF0000"/>
        </w:rPr>
        <w:t xml:space="preserve"> of power control parameters </w:t>
      </w:r>
      <w:r w:rsidR="004B57A1">
        <w:rPr>
          <w:color w:val="FF0000"/>
        </w:rPr>
        <w:t>where</w:t>
      </w:r>
      <w:r w:rsidRPr="004F1888">
        <w:rPr>
          <w:color w:val="FF0000"/>
        </w:rPr>
        <w:t xml:space="preserve"> the </w:t>
      </w:r>
      <w:proofErr w:type="spellStart"/>
      <w:r w:rsidRPr="004F1888">
        <w:rPr>
          <w:i/>
          <w:color w:val="FF0000"/>
        </w:rPr>
        <w:t>closedLoopIndex</w:t>
      </w:r>
      <w:proofErr w:type="spellEnd"/>
      <w:r w:rsidRPr="004F1888">
        <w:rPr>
          <w:color w:val="FF0000"/>
        </w:rPr>
        <w:t xml:space="preserve"> value </w:t>
      </w:r>
      <w:r w:rsidR="007836BD">
        <w:rPr>
          <w:color w:val="FF0000"/>
        </w:rPr>
        <w:t xml:space="preserve">contained in the indicated set of power control parameters </w:t>
      </w:r>
      <w:r w:rsidRPr="004F1888">
        <w:rPr>
          <w:color w:val="FF0000"/>
        </w:rPr>
        <w:t>correspond</w:t>
      </w:r>
      <w:r w:rsidR="007836BD">
        <w:rPr>
          <w:color w:val="FF0000"/>
        </w:rPr>
        <w:t xml:space="preserve">s </w:t>
      </w:r>
      <w:r w:rsidRPr="004F1888">
        <w:rPr>
          <w:color w:val="FF0000"/>
        </w:rPr>
        <w:t xml:space="preserve">to </w:t>
      </w:r>
      <m:oMath>
        <m:r>
          <w:rPr>
            <w:rFonts w:ascii="Cambria Math" w:hAnsi="Cambria Math"/>
            <w:color w:val="FF0000"/>
          </w:rPr>
          <m:t>l</m:t>
        </m:r>
      </m:oMath>
    </w:p>
    <w:p w14:paraId="02244F68" w14:textId="55C367F1" w:rsidR="00F36DA2" w:rsidRPr="004F1888" w:rsidRDefault="004F1888" w:rsidP="004F1888">
      <w:pPr>
        <w:pStyle w:val="B4"/>
        <w:ind w:left="1420"/>
      </w:pPr>
      <w:r>
        <w:t xml:space="preserve">    </w:t>
      </w:r>
      <w:r w:rsidR="00F36DA2" w:rsidRPr="004F1888">
        <w:t xml:space="preserve">otherwise, </w:t>
      </w:r>
      <m:oMath>
        <m:r>
          <w:rPr>
            <w:rFonts w:ascii="Cambria Math" w:hAnsi="Cambria Math"/>
          </w:rPr>
          <m:t>l=0</m:t>
        </m:r>
      </m:oMath>
    </w:p>
    <w:p w14:paraId="4607076C" w14:textId="77777777" w:rsidR="00F36DA2" w:rsidRPr="00F415B1" w:rsidRDefault="00F36DA2" w:rsidP="00F36DA2">
      <w:pPr>
        <w:pStyle w:val="B3"/>
      </w:pPr>
      <w:r w:rsidRPr="00F415B1">
        <w:t>-</w:t>
      </w:r>
      <w:r w:rsidRPr="00F415B1">
        <w:tab/>
        <w:t xml:space="preserve">Else, </w:t>
      </w:r>
    </w:p>
    <w:p w14:paraId="2DC00A77" w14:textId="77777777" w:rsidR="006A6E56" w:rsidRPr="009076CE" w:rsidRDefault="006A6E56" w:rsidP="006A6E56">
      <w:pPr>
        <w:ind w:left="562"/>
        <w:rPr>
          <w:color w:val="FF0000"/>
          <w:lang w:val="en-GB" w:eastAsia="ja-JP"/>
        </w:rPr>
      </w:pPr>
      <w:r w:rsidRPr="009076CE">
        <w:rPr>
          <w:color w:val="FF0000"/>
          <w:lang w:val="en-GB" w:eastAsia="ja-JP"/>
        </w:rPr>
        <w:t>---unchanged text omitted ---</w:t>
      </w:r>
    </w:p>
    <w:p w14:paraId="1DC04D24" w14:textId="3416911C" w:rsidR="007836BD" w:rsidRPr="00BB049C" w:rsidRDefault="005C7E21" w:rsidP="0026316B">
      <w:pPr>
        <w:pStyle w:val="NoSpacing"/>
        <w:rPr>
          <w:rFonts w:ascii="Arial" w:hAnsi="Arial" w:cs="Arial"/>
        </w:rPr>
      </w:pPr>
      <w:r w:rsidRPr="00BB049C">
        <w:rPr>
          <w:rFonts w:ascii="Arial" w:hAnsi="Arial" w:cs="Arial"/>
        </w:rPr>
        <w:t>---------------------End of TP</w:t>
      </w:r>
      <w:r w:rsidR="00282A7E" w:rsidRPr="00BB049C">
        <w:rPr>
          <w:rFonts w:ascii="Arial" w:hAnsi="Arial" w:cs="Arial"/>
        </w:rPr>
        <w:t>1</w:t>
      </w:r>
      <w:r w:rsidRPr="00BB049C">
        <w:rPr>
          <w:rFonts w:ascii="Arial" w:hAnsi="Arial" w:cs="Arial"/>
        </w:rPr>
        <w:t xml:space="preserve"> </w:t>
      </w:r>
      <w:r w:rsidR="002F6B55" w:rsidRPr="00BB049C">
        <w:rPr>
          <w:rFonts w:ascii="Arial" w:hAnsi="Arial" w:cs="Arial"/>
        </w:rPr>
        <w:t xml:space="preserve">for 38.213 </w:t>
      </w:r>
      <w:r w:rsidRPr="00BB049C">
        <w:rPr>
          <w:rFonts w:ascii="Arial" w:hAnsi="Arial" w:cs="Arial"/>
        </w:rPr>
        <w:t>-------------------</w:t>
      </w:r>
    </w:p>
    <w:p w14:paraId="0DB58779" w14:textId="62EDF5D0" w:rsidR="006E1C82" w:rsidRPr="0079063E" w:rsidRDefault="00C01F33" w:rsidP="00011B96">
      <w:pPr>
        <w:pStyle w:val="Heading1"/>
      </w:pPr>
      <w:r w:rsidRPr="00CE0424">
        <w:t>Conclusion</w:t>
      </w:r>
    </w:p>
    <w:p w14:paraId="081AD50C" w14:textId="44B909FD" w:rsidR="006E1C82" w:rsidRDefault="007E1DB5" w:rsidP="006E1C82">
      <w:pPr>
        <w:pStyle w:val="BodyText"/>
      </w:pPr>
      <w:r>
        <w:t xml:space="preserve">In this paper, we have discussed some remaining issues and possible solutions related to PDCCH, PUSCH and PUCCH enhancement for multiple TRPs.  </w:t>
      </w:r>
      <w:r w:rsidR="008E065E" w:rsidRPr="00CE0424">
        <w:t>Based on the discussion</w:t>
      </w:r>
      <w:r>
        <w:t>s,</w:t>
      </w:r>
      <w:r w:rsidR="008E065E" w:rsidRPr="00CE0424">
        <w:t xml:space="preserve"> we propose the following:</w:t>
      </w:r>
    </w:p>
    <w:p w14:paraId="1951DF43" w14:textId="5C7AED37" w:rsidR="0063774C"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\n \h \z \t "Proposal" \c </w:instrText>
      </w:r>
      <w:r>
        <w:rPr>
          <w:b w:val="0"/>
          <w:bCs/>
        </w:rPr>
        <w:fldChar w:fldCharType="separate"/>
      </w:r>
      <w:hyperlink w:anchor="_Toc95753228" w:history="1">
        <w:r w:rsidR="0063774C" w:rsidRPr="0064064E">
          <w:rPr>
            <w:rStyle w:val="Hyperlink"/>
            <w:bCs/>
            <w:noProof/>
            <w14:scene3d>
              <w14:camera w14:prst="orthographicFront"/>
              <w14:lightRig w14:rig="threePt" w14:dir="t">
                <w14:rot w14:lat="0" w14:lon="0" w14:rev="0"/>
              </w14:lightRig>
            </w14:scene3d>
          </w:rPr>
          <w:t>Proposal 1</w:t>
        </w:r>
        <w:r w:rsidR="0063774C">
          <w:rPr>
            <w:rFonts w:asciiTheme="minorHAnsi" w:eastAsiaTheme="minorEastAsia" w:hAnsiTheme="minorHAnsi" w:cstheme="minorBidi"/>
            <w:b w:val="0"/>
            <w:noProof/>
            <w:sz w:val="22"/>
            <w:szCs w:val="22"/>
          </w:rPr>
          <w:tab/>
        </w:r>
        <w:r w:rsidR="0063774C" w:rsidRPr="0064064E">
          <w:rPr>
            <w:rStyle w:val="Hyperlink"/>
            <w:noProof/>
          </w:rPr>
          <w:t>If two PDCCH candidates with AL8 and AL16 have a same start CCE in a CORESET with one OFDM symbol and associated with a first SS set which is linked to a second SS set, where the second SS set has lower ID compared to the first SS set,  and if the linked AL8 candidate and the linked AL16 candidate in the second SS set do not have the same start CCE, then the one with lower starting CCE is assumed for PUCCH resource determination for HARQ-Ack when a DL DCI is detected via any of the AL8 candidate or AL16 candidate in any of the first and second SS sets if the corresponding PUCCH resource set has a size larger than eight</w:t>
        </w:r>
      </w:hyperlink>
    </w:p>
    <w:p w14:paraId="74EECF46" w14:textId="4696D91D" w:rsidR="0063774C" w:rsidRDefault="0063774C">
      <w:pPr>
        <w:pStyle w:val="TableofFigures"/>
        <w:tabs>
          <w:tab w:val="right" w:leader="dot" w:pos="9629"/>
        </w:tabs>
        <w:rPr>
          <w:rFonts w:asciiTheme="minorHAnsi" w:eastAsiaTheme="minorEastAsia" w:hAnsiTheme="minorHAnsi" w:cstheme="minorBidi"/>
          <w:b w:val="0"/>
          <w:noProof/>
          <w:sz w:val="22"/>
          <w:szCs w:val="22"/>
        </w:rPr>
      </w:pPr>
      <w:hyperlink w:anchor="_Toc95753229" w:history="1">
        <w:r w:rsidRPr="0064064E">
          <w:rPr>
            <w:rStyle w:val="Hyperlink"/>
            <w:bCs/>
            <w:noProof/>
            <w:lang w:val="en-GB"/>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rPr>
          <w:tab/>
        </w:r>
        <w:r w:rsidRPr="0064064E">
          <w:rPr>
            <w:rStyle w:val="Hyperlink"/>
            <w:noProof/>
            <w:lang w:val="en-GB"/>
          </w:rPr>
          <w:t xml:space="preserve">Discuss in RAN1 to determine whether PDCCH repetition is supported for </w:t>
        </w:r>
        <w:r w:rsidRPr="0064064E">
          <w:rPr>
            <w:rStyle w:val="Hyperlink"/>
            <w:rFonts w:ascii="Times New Roman" w:hAnsi="Times New Roman" w:cs="Times New Roman"/>
            <w:i/>
            <w:iCs/>
            <w:noProof/>
          </w:rPr>
          <w:t xml:space="preserve">searchSpaceBroadcast, </w:t>
        </w:r>
        <w:r w:rsidRPr="0064064E">
          <w:rPr>
            <w:rStyle w:val="Hyperlink"/>
            <w:rFonts w:ascii="Times New Roman" w:hAnsi="Times New Roman" w:cs="Times New Roman"/>
            <w:i/>
            <w:iCs/>
            <w:noProof/>
            <w:lang w:eastAsia="zh-CN"/>
          </w:rPr>
          <w:t>peiSearchSpace</w:t>
        </w:r>
        <w:r w:rsidRPr="0064064E">
          <w:rPr>
            <w:rStyle w:val="Hyperlink"/>
            <w:rFonts w:ascii="Times New Roman" w:hAnsi="Times New Roman" w:cs="Times New Roman"/>
            <w:noProof/>
          </w:rPr>
          <w:t xml:space="preserve">, and </w:t>
        </w:r>
        <w:r w:rsidRPr="0064064E">
          <w:rPr>
            <w:rStyle w:val="Hyperlink"/>
            <w:rFonts w:ascii="Times New Roman" w:eastAsia="SimSun" w:hAnsi="Times New Roman" w:cs="Times New Roman"/>
            <w:i/>
            <w:iCs/>
            <w:noProof/>
            <w:lang w:eastAsia="x-none"/>
          </w:rPr>
          <w:t>sdt-SearchSpace.</w:t>
        </w:r>
      </w:hyperlink>
    </w:p>
    <w:p w14:paraId="0892AAA4" w14:textId="2DB6D335" w:rsidR="0063774C" w:rsidRDefault="0063774C">
      <w:pPr>
        <w:pStyle w:val="TableofFigures"/>
        <w:tabs>
          <w:tab w:val="right" w:leader="dot" w:pos="9629"/>
        </w:tabs>
        <w:rPr>
          <w:rFonts w:asciiTheme="minorHAnsi" w:eastAsiaTheme="minorEastAsia" w:hAnsiTheme="minorHAnsi" w:cstheme="minorBidi"/>
          <w:b w:val="0"/>
          <w:noProof/>
          <w:sz w:val="22"/>
          <w:szCs w:val="22"/>
        </w:rPr>
      </w:pPr>
      <w:hyperlink w:anchor="_Toc95753230" w:history="1">
        <w:r w:rsidRPr="0064064E">
          <w:rPr>
            <w:rStyle w:val="Hyperlink"/>
            <w:bCs/>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rPr>
          <w:tab/>
        </w:r>
        <w:r w:rsidRPr="0064064E">
          <w:rPr>
            <w:rStyle w:val="Hyperlink"/>
            <w:noProof/>
          </w:rPr>
          <w:t>Consider adopting the text proposal (TP1) below for 38.212 v17.0.0</w:t>
        </w:r>
      </w:hyperlink>
    </w:p>
    <w:p w14:paraId="7DA912F1" w14:textId="4F24C1A7" w:rsidR="0063774C" w:rsidRDefault="0063774C">
      <w:pPr>
        <w:pStyle w:val="TableofFigures"/>
        <w:tabs>
          <w:tab w:val="right" w:leader="dot" w:pos="9629"/>
        </w:tabs>
        <w:rPr>
          <w:rFonts w:asciiTheme="minorHAnsi" w:eastAsiaTheme="minorEastAsia" w:hAnsiTheme="minorHAnsi" w:cstheme="minorBidi"/>
          <w:b w:val="0"/>
          <w:noProof/>
          <w:sz w:val="22"/>
          <w:szCs w:val="22"/>
        </w:rPr>
      </w:pPr>
      <w:hyperlink w:anchor="_Toc95753231" w:history="1">
        <w:r w:rsidRPr="0064064E">
          <w:rPr>
            <w:rStyle w:val="Hyperlink"/>
            <w:bCs/>
            <w:noProof/>
            <w:lang w:val="en-GB" w:eastAsia="ja-JP"/>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rPr>
          <w:tab/>
        </w:r>
        <w:r w:rsidRPr="0064064E">
          <w:rPr>
            <w:rStyle w:val="Hyperlink"/>
            <w:noProof/>
            <w:lang w:val="en-GB" w:eastAsia="ja-JP"/>
          </w:rPr>
          <w:t>Adopt the text proposal (TP2) below for  PTRS to DMRS association in 38.212 v17.0.0</w:t>
        </w:r>
      </w:hyperlink>
    </w:p>
    <w:p w14:paraId="5A489EAF" w14:textId="5FD98F19" w:rsidR="0063774C" w:rsidRDefault="0063774C">
      <w:pPr>
        <w:pStyle w:val="TableofFigures"/>
        <w:tabs>
          <w:tab w:val="right" w:leader="dot" w:pos="9629"/>
        </w:tabs>
        <w:rPr>
          <w:rFonts w:asciiTheme="minorHAnsi" w:eastAsiaTheme="minorEastAsia" w:hAnsiTheme="minorHAnsi" w:cstheme="minorBidi"/>
          <w:b w:val="0"/>
          <w:noProof/>
          <w:sz w:val="22"/>
          <w:szCs w:val="22"/>
        </w:rPr>
      </w:pPr>
      <w:hyperlink w:anchor="_Toc95753232" w:history="1">
        <w:r w:rsidRPr="0064064E">
          <w:rPr>
            <w:rStyle w:val="Hyperlink"/>
            <w:bCs/>
            <w:noProof/>
            <w:lang w:val="en-GB" w:eastAsia="ja-JP"/>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rPr>
          <w:tab/>
        </w:r>
        <w:r w:rsidRPr="0064064E">
          <w:rPr>
            <w:rStyle w:val="Hyperlink"/>
            <w:noProof/>
            <w:lang w:val="en-GB" w:eastAsia="ja-JP"/>
          </w:rPr>
          <w:t>Some clarifications are needed on supporting the additional PUCCH repetition factors agreed in REl-17 CoV. Enh. WI and Rel-17 IOT and URLLC WI</w:t>
        </w:r>
      </w:hyperlink>
    </w:p>
    <w:p w14:paraId="2EFC9896" w14:textId="7C8CBBF7" w:rsidR="0063774C" w:rsidRDefault="0063774C">
      <w:pPr>
        <w:pStyle w:val="TableofFigures"/>
        <w:tabs>
          <w:tab w:val="right" w:leader="dot" w:pos="9629"/>
        </w:tabs>
        <w:rPr>
          <w:rFonts w:asciiTheme="minorHAnsi" w:eastAsiaTheme="minorEastAsia" w:hAnsiTheme="minorHAnsi" w:cstheme="minorBidi"/>
          <w:b w:val="0"/>
          <w:noProof/>
          <w:sz w:val="22"/>
          <w:szCs w:val="22"/>
        </w:rPr>
      </w:pPr>
      <w:hyperlink w:anchor="_Toc95753233" w:history="1">
        <w:r w:rsidRPr="0064064E">
          <w:rPr>
            <w:rStyle w:val="Hyperlink"/>
            <w:bCs/>
            <w:noProof/>
            <w:lang w:val="en-GB" w:eastAsia="ja-JP"/>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rPr>
          <w:tab/>
        </w:r>
        <w:r w:rsidRPr="0064064E">
          <w:rPr>
            <w:rStyle w:val="Hyperlink"/>
            <w:noProof/>
            <w:lang w:val="en-GB" w:eastAsia="ja-JP"/>
          </w:rPr>
          <w:t>For all PUCCH formats 0 to 4, the total number of repetitions can be 2, 4, or 8 for both Scheme 1 and Scheme 3.</w:t>
        </w:r>
      </w:hyperlink>
    </w:p>
    <w:p w14:paraId="2B767362" w14:textId="1EE5865E" w:rsidR="0063774C" w:rsidRDefault="0063774C">
      <w:pPr>
        <w:pStyle w:val="TableofFigures"/>
        <w:tabs>
          <w:tab w:val="right" w:leader="dot" w:pos="9629"/>
        </w:tabs>
        <w:rPr>
          <w:rFonts w:asciiTheme="minorHAnsi" w:eastAsiaTheme="minorEastAsia" w:hAnsiTheme="minorHAnsi" w:cstheme="minorBidi"/>
          <w:b w:val="0"/>
          <w:noProof/>
          <w:sz w:val="22"/>
          <w:szCs w:val="22"/>
        </w:rPr>
      </w:pPr>
      <w:hyperlink w:anchor="_Toc95753234" w:history="1">
        <w:r w:rsidRPr="0064064E">
          <w:rPr>
            <w:rStyle w:val="Hyperlink"/>
            <w:bCs/>
            <w:noProof/>
            <w:lang w:val="en-GB" w:eastAsia="ja-JP"/>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rPr>
          <w:tab/>
        </w:r>
        <w:r w:rsidRPr="0064064E">
          <w:rPr>
            <w:rStyle w:val="Hyperlink"/>
            <w:noProof/>
            <w:lang w:val="en-GB" w:eastAsia="ja-JP"/>
          </w:rPr>
          <w:t>Up to 8 sets of power control parameters are supported in FR1 for Rel-17 multi-TRP PUCCH.</w:t>
        </w:r>
      </w:hyperlink>
    </w:p>
    <w:p w14:paraId="7A35359D" w14:textId="1DEE25E5" w:rsidR="0063774C" w:rsidRDefault="0063774C">
      <w:pPr>
        <w:pStyle w:val="TableofFigures"/>
        <w:tabs>
          <w:tab w:val="right" w:leader="dot" w:pos="9629"/>
        </w:tabs>
        <w:rPr>
          <w:rFonts w:asciiTheme="minorHAnsi" w:eastAsiaTheme="minorEastAsia" w:hAnsiTheme="minorHAnsi" w:cstheme="minorBidi"/>
          <w:b w:val="0"/>
          <w:noProof/>
          <w:sz w:val="22"/>
          <w:szCs w:val="22"/>
        </w:rPr>
      </w:pPr>
      <w:hyperlink w:anchor="_Toc95753235" w:history="1">
        <w:r w:rsidRPr="0064064E">
          <w:rPr>
            <w:rStyle w:val="Hyperlink"/>
            <w:bCs/>
            <w:noProof/>
            <w:lang w:val="en-GB" w:eastAsia="ja-JP"/>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rPr>
          <w:tab/>
        </w:r>
        <w:r w:rsidRPr="0064064E">
          <w:rPr>
            <w:rStyle w:val="Hyperlink"/>
            <w:noProof/>
            <w:lang w:val="en-GB" w:eastAsia="ja-JP"/>
          </w:rPr>
          <w:t>Adopt text proposal  TP1 below related to power control in FR1 in 38.213 v17.0.0.</w:t>
        </w:r>
      </w:hyperlink>
    </w:p>
    <w:p w14:paraId="3C982B33" w14:textId="6656BF05" w:rsidR="00C01F33" w:rsidRPr="00CE0424" w:rsidRDefault="006E1C82" w:rsidP="007408CE">
      <w:pPr>
        <w:pStyle w:val="BodyText"/>
      </w:pPr>
      <w:r>
        <w:rPr>
          <w:b/>
          <w:bCs/>
        </w:rPr>
        <w:fldChar w:fldCharType="end"/>
      </w:r>
      <w:r w:rsidRPr="00CE0424">
        <w:rPr>
          <w:b/>
          <w:bCs/>
        </w:rPr>
        <w:t xml:space="preserve"> </w:t>
      </w:r>
    </w:p>
    <w:p w14:paraId="34BE20F7" w14:textId="6686D79F" w:rsidR="00F507D1" w:rsidRPr="00CE0424" w:rsidRDefault="00F507D1" w:rsidP="00011B96">
      <w:pPr>
        <w:pStyle w:val="Heading1"/>
      </w:pPr>
      <w:bookmarkStart w:id="45" w:name="_In-sequence_SDU_delivery"/>
      <w:bookmarkEnd w:id="45"/>
      <w:r w:rsidRPr="00CE0424">
        <w:t>References</w:t>
      </w:r>
    </w:p>
    <w:p w14:paraId="1105D084" w14:textId="2D2F7635" w:rsidR="00DF7D29" w:rsidRDefault="00DF7D29" w:rsidP="00DF7D29">
      <w:pPr>
        <w:pStyle w:val="Reference"/>
      </w:pPr>
      <w:bookmarkStart w:id="46" w:name="_Ref75259190"/>
      <w:r>
        <w:t>Chairman’s notes, RAN1#10</w:t>
      </w:r>
      <w:r w:rsidR="00905591">
        <w:t>7</w:t>
      </w:r>
      <w:r>
        <w:t xml:space="preserve">-e, </w:t>
      </w:r>
      <w:r w:rsidR="00142862" w:rsidRPr="00142862">
        <w:rPr>
          <w:bCs/>
        </w:rPr>
        <w:t xml:space="preserve">November 11th –19th, </w:t>
      </w:r>
      <w:r w:rsidRPr="005F0FE2">
        <w:rPr>
          <w:bCs/>
        </w:rPr>
        <w:t>2021</w:t>
      </w:r>
      <w:r>
        <w:t>.</w:t>
      </w:r>
      <w:bookmarkEnd w:id="46"/>
    </w:p>
    <w:p w14:paraId="2C872E63" w14:textId="356CAE22" w:rsidR="00D35A8B" w:rsidRDefault="00204C57" w:rsidP="00DF7D29">
      <w:pPr>
        <w:pStyle w:val="Reference"/>
      </w:pPr>
      <w:r>
        <w:t>R1-211</w:t>
      </w:r>
      <w:r w:rsidR="00AC30E5">
        <w:t xml:space="preserve">2454, </w:t>
      </w:r>
      <w:r w:rsidR="00D35A8B" w:rsidRPr="00D35A8B">
        <w:t>Summary #2 of [107-e-NR-feMIMO-02] Email discussion on multi-TRP for PDCCH</w:t>
      </w:r>
      <w:r w:rsidR="00AC30E5">
        <w:t xml:space="preserve">, </w:t>
      </w:r>
      <w:r w:rsidR="00E9719C">
        <w:t xml:space="preserve">RAN1#107-e, </w:t>
      </w:r>
      <w:r w:rsidR="00E9719C" w:rsidRPr="00142862">
        <w:rPr>
          <w:bCs/>
        </w:rPr>
        <w:t xml:space="preserve">November 11th –19th, </w:t>
      </w:r>
      <w:r w:rsidR="00E9719C" w:rsidRPr="005F0FE2">
        <w:rPr>
          <w:bCs/>
        </w:rPr>
        <w:t>2021</w:t>
      </w:r>
      <w:r w:rsidR="00E9719C">
        <w:t>.</w:t>
      </w:r>
    </w:p>
    <w:p w14:paraId="135713B3" w14:textId="77777777" w:rsidR="003A7EF3" w:rsidRPr="00CE0424" w:rsidRDefault="003A7EF3" w:rsidP="00F8231C"/>
    <w:sectPr w:rsidR="003A7EF3" w:rsidRPr="00CE0424" w:rsidSect="00C473A5">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4FDCE" w14:textId="77777777" w:rsidR="00C20DD8" w:rsidRDefault="00C20DD8">
      <w:r>
        <w:separator/>
      </w:r>
    </w:p>
  </w:endnote>
  <w:endnote w:type="continuationSeparator" w:id="0">
    <w:p w14:paraId="2DBE3D97" w14:textId="77777777" w:rsidR="00C20DD8" w:rsidRDefault="00C20DD8">
      <w:r>
        <w:continuationSeparator/>
      </w:r>
    </w:p>
  </w:endnote>
  <w:endnote w:type="continuationNotice" w:id="1">
    <w:p w14:paraId="19DE88BD" w14:textId="77777777" w:rsidR="00C20DD8" w:rsidRDefault="00C20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445D03" w:rsidRDefault="00445D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5D4F5" w14:textId="77777777" w:rsidR="00C20DD8" w:rsidRDefault="00C20DD8">
      <w:r>
        <w:separator/>
      </w:r>
    </w:p>
  </w:footnote>
  <w:footnote w:type="continuationSeparator" w:id="0">
    <w:p w14:paraId="653FA777" w14:textId="77777777" w:rsidR="00C20DD8" w:rsidRDefault="00C20DD8">
      <w:r>
        <w:continuationSeparator/>
      </w:r>
    </w:p>
  </w:footnote>
  <w:footnote w:type="continuationNotice" w:id="1">
    <w:p w14:paraId="1C1A97B1" w14:textId="77777777" w:rsidR="00C20DD8" w:rsidRDefault="00C20D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3356" w:hanging="360"/>
      </w:pPr>
    </w:lvl>
  </w:abstractNum>
  <w:abstractNum w:abstractNumId="1" w15:restartNumberingAfterBreak="0">
    <w:nsid w:val="008355CD"/>
    <w:multiLevelType w:val="hybridMultilevel"/>
    <w:tmpl w:val="C6F652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B6DA2"/>
    <w:multiLevelType w:val="hybridMultilevel"/>
    <w:tmpl w:val="5CF462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3C709C"/>
    <w:multiLevelType w:val="hybridMultilevel"/>
    <w:tmpl w:val="E61AF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FB81771"/>
    <w:multiLevelType w:val="multilevel"/>
    <w:tmpl w:val="1FB817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7F04BC"/>
    <w:multiLevelType w:val="hybridMultilevel"/>
    <w:tmpl w:val="ABD8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D654CE"/>
    <w:multiLevelType w:val="hybridMultilevel"/>
    <w:tmpl w:val="AB6AAD94"/>
    <w:lvl w:ilvl="0" w:tplc="2FCC370A">
      <w:start w:val="1"/>
      <w:numFmt w:val="bullet"/>
      <w:lvlText w:val="-"/>
      <w:lvlJc w:val="left"/>
      <w:pPr>
        <w:ind w:left="928" w:hanging="360"/>
      </w:pPr>
      <w:rPr>
        <w:rFonts w:ascii="Microsoft YaHei" w:eastAsia="Microsoft YaHei" w:hAnsi="Microsoft YaHei" w:cs="Microsoft YaHe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CD124D"/>
    <w:multiLevelType w:val="multilevel"/>
    <w:tmpl w:val="0CAC932A"/>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41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101505E"/>
    <w:multiLevelType w:val="hybridMultilevel"/>
    <w:tmpl w:val="4A16B834"/>
    <w:lvl w:ilvl="0" w:tplc="5C5EEF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355DA7"/>
    <w:multiLevelType w:val="hybridMultilevel"/>
    <w:tmpl w:val="994A43FE"/>
    <w:lvl w:ilvl="0" w:tplc="B6BA8E4A">
      <w:start w:val="1"/>
      <w:numFmt w:val="decimal"/>
      <w:pStyle w:val="Proposal"/>
      <w:lvlText w:val="Proposal %1"/>
      <w:lvlJc w:val="left"/>
      <w:pPr>
        <w:ind w:left="153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6E3ACD"/>
    <w:multiLevelType w:val="hybridMultilevel"/>
    <w:tmpl w:val="2D8E0216"/>
    <w:lvl w:ilvl="0" w:tplc="2FCC370A">
      <w:start w:val="1"/>
      <w:numFmt w:val="bullet"/>
      <w:lvlText w:val="-"/>
      <w:lvlJc w:val="left"/>
      <w:pPr>
        <w:ind w:left="927" w:hanging="360"/>
      </w:pPr>
      <w:rPr>
        <w:rFonts w:ascii="Microsoft YaHei" w:eastAsia="Microsoft YaHei" w:hAnsi="Microsoft YaHei" w:cs="Microsoft YaHe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9E7739"/>
    <w:multiLevelType w:val="multilevel"/>
    <w:tmpl w:val="6E9E7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0146DC0"/>
    <w:multiLevelType w:val="hybridMultilevel"/>
    <w:tmpl w:val="AB22E0F4"/>
    <w:lvl w:ilvl="0" w:tplc="74DED790">
      <w:start w:val="1"/>
      <w:numFmt w:val="bullet"/>
      <w:pStyle w:val="Agreement"/>
      <w:lvlText w:val=""/>
      <w:lvlJc w:val="left"/>
      <w:pPr>
        <w:tabs>
          <w:tab w:val="num" w:pos="-202"/>
        </w:tabs>
        <w:ind w:left="-202" w:hanging="360"/>
      </w:pPr>
      <w:rPr>
        <w:rFonts w:ascii="Symbol" w:hAnsi="Symbol" w:hint="default"/>
        <w:b/>
        <w:i w:val="0"/>
        <w:color w:val="auto"/>
        <w:sz w:val="22"/>
      </w:rPr>
    </w:lvl>
    <w:lvl w:ilvl="1" w:tplc="04090003">
      <w:start w:val="1"/>
      <w:numFmt w:val="bullet"/>
      <w:lvlText w:val="o"/>
      <w:lvlJc w:val="left"/>
      <w:pPr>
        <w:tabs>
          <w:tab w:val="num" w:pos="-381"/>
        </w:tabs>
        <w:ind w:left="-381" w:hanging="360"/>
      </w:pPr>
      <w:rPr>
        <w:rFonts w:ascii="Courier New" w:hAnsi="Courier New" w:cs="Courier New" w:hint="default"/>
      </w:rPr>
    </w:lvl>
    <w:lvl w:ilvl="2" w:tplc="04090005" w:tentative="1">
      <w:start w:val="1"/>
      <w:numFmt w:val="bullet"/>
      <w:lvlText w:val=""/>
      <w:lvlJc w:val="left"/>
      <w:pPr>
        <w:tabs>
          <w:tab w:val="num" w:pos="339"/>
        </w:tabs>
        <w:ind w:left="339" w:hanging="360"/>
      </w:pPr>
      <w:rPr>
        <w:rFonts w:ascii="Wingdings" w:hAnsi="Wingdings" w:hint="default"/>
      </w:rPr>
    </w:lvl>
    <w:lvl w:ilvl="3" w:tplc="04090001" w:tentative="1">
      <w:start w:val="1"/>
      <w:numFmt w:val="bullet"/>
      <w:lvlText w:val=""/>
      <w:lvlJc w:val="left"/>
      <w:pPr>
        <w:tabs>
          <w:tab w:val="num" w:pos="1059"/>
        </w:tabs>
        <w:ind w:left="1059" w:hanging="360"/>
      </w:pPr>
      <w:rPr>
        <w:rFonts w:ascii="Symbol" w:hAnsi="Symbol" w:hint="default"/>
      </w:rPr>
    </w:lvl>
    <w:lvl w:ilvl="4" w:tplc="04090003" w:tentative="1">
      <w:start w:val="1"/>
      <w:numFmt w:val="bullet"/>
      <w:lvlText w:val="o"/>
      <w:lvlJc w:val="left"/>
      <w:pPr>
        <w:tabs>
          <w:tab w:val="num" w:pos="1779"/>
        </w:tabs>
        <w:ind w:left="1779" w:hanging="360"/>
      </w:pPr>
      <w:rPr>
        <w:rFonts w:ascii="Courier New" w:hAnsi="Courier New" w:cs="Courier New" w:hint="default"/>
      </w:rPr>
    </w:lvl>
    <w:lvl w:ilvl="5" w:tplc="04090005" w:tentative="1">
      <w:start w:val="1"/>
      <w:numFmt w:val="bullet"/>
      <w:lvlText w:val=""/>
      <w:lvlJc w:val="left"/>
      <w:pPr>
        <w:tabs>
          <w:tab w:val="num" w:pos="2499"/>
        </w:tabs>
        <w:ind w:left="2499" w:hanging="360"/>
      </w:pPr>
      <w:rPr>
        <w:rFonts w:ascii="Wingdings" w:hAnsi="Wingdings" w:hint="default"/>
      </w:rPr>
    </w:lvl>
    <w:lvl w:ilvl="6" w:tplc="04090001" w:tentative="1">
      <w:start w:val="1"/>
      <w:numFmt w:val="bullet"/>
      <w:lvlText w:val=""/>
      <w:lvlJc w:val="left"/>
      <w:pPr>
        <w:tabs>
          <w:tab w:val="num" w:pos="3219"/>
        </w:tabs>
        <w:ind w:left="3219" w:hanging="360"/>
      </w:pPr>
      <w:rPr>
        <w:rFonts w:ascii="Symbol" w:hAnsi="Symbol" w:hint="default"/>
      </w:rPr>
    </w:lvl>
    <w:lvl w:ilvl="7" w:tplc="04090003" w:tentative="1">
      <w:start w:val="1"/>
      <w:numFmt w:val="bullet"/>
      <w:lvlText w:val="o"/>
      <w:lvlJc w:val="left"/>
      <w:pPr>
        <w:tabs>
          <w:tab w:val="num" w:pos="3939"/>
        </w:tabs>
        <w:ind w:left="3939" w:hanging="360"/>
      </w:pPr>
      <w:rPr>
        <w:rFonts w:ascii="Courier New" w:hAnsi="Courier New" w:cs="Courier New" w:hint="default"/>
      </w:rPr>
    </w:lvl>
    <w:lvl w:ilvl="8" w:tplc="04090005" w:tentative="1">
      <w:start w:val="1"/>
      <w:numFmt w:val="bullet"/>
      <w:lvlText w:val=""/>
      <w:lvlJc w:val="left"/>
      <w:pPr>
        <w:tabs>
          <w:tab w:val="num" w:pos="4659"/>
        </w:tabs>
        <w:ind w:left="4659" w:hanging="360"/>
      </w:pPr>
      <w:rPr>
        <w:rFonts w:ascii="Wingdings" w:hAnsi="Wingdings" w:hint="default"/>
      </w:rPr>
    </w:lvl>
  </w:abstractNum>
  <w:abstractNum w:abstractNumId="46"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7401A7"/>
    <w:multiLevelType w:val="hybridMultilevel"/>
    <w:tmpl w:val="AEE280AE"/>
    <w:lvl w:ilvl="0" w:tplc="15CEEBE0">
      <w:start w:val="38"/>
      <w:numFmt w:val="bullet"/>
      <w:lvlText w:val="-"/>
      <w:lvlJc w:val="left"/>
      <w:pPr>
        <w:ind w:left="922" w:hanging="360"/>
      </w:pPr>
      <w:rPr>
        <w:rFonts w:ascii="Calibri" w:eastAsiaTheme="minorHAnsi" w:hAnsi="Calibri" w:cs="Calibri"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num>
  <w:num w:numId="3">
    <w:abstractNumId w:val="34"/>
  </w:num>
  <w:num w:numId="4">
    <w:abstractNumId w:val="35"/>
  </w:num>
  <w:num w:numId="5">
    <w:abstractNumId w:val="39"/>
  </w:num>
  <w:num w:numId="6">
    <w:abstractNumId w:val="12"/>
  </w:num>
  <w:num w:numId="7">
    <w:abstractNumId w:val="6"/>
  </w:num>
  <w:num w:numId="8">
    <w:abstractNumId w:val="48"/>
  </w:num>
  <w:num w:numId="9">
    <w:abstractNumId w:val="18"/>
  </w:num>
  <w:num w:numId="10">
    <w:abstractNumId w:val="33"/>
  </w:num>
  <w:num w:numId="11">
    <w:abstractNumId w:val="37"/>
  </w:num>
  <w:num w:numId="12">
    <w:abstractNumId w:val="1"/>
  </w:num>
  <w:num w:numId="13">
    <w:abstractNumId w:val="7"/>
  </w:num>
  <w:num w:numId="14">
    <w:abstractNumId w:val="45"/>
  </w:num>
  <w:num w:numId="15">
    <w:abstractNumId w:val="30"/>
  </w:num>
  <w:num w:numId="16">
    <w:abstractNumId w:val="54"/>
  </w:num>
  <w:num w:numId="17">
    <w:abstractNumId w:val="31"/>
  </w:num>
  <w:num w:numId="18">
    <w:abstractNumId w:val="27"/>
  </w:num>
  <w:num w:numId="19">
    <w:abstractNumId w:val="51"/>
  </w:num>
  <w:num w:numId="20">
    <w:abstractNumId w:val="24"/>
  </w:num>
  <w:num w:numId="21">
    <w:abstractNumId w:val="40"/>
  </w:num>
  <w:num w:numId="22">
    <w:abstractNumId w:val="29"/>
  </w:num>
  <w:num w:numId="23">
    <w:abstractNumId w:val="15"/>
  </w:num>
  <w:num w:numId="24">
    <w:abstractNumId w:val="2"/>
  </w:num>
  <w:num w:numId="25">
    <w:abstractNumId w:val="3"/>
  </w:num>
  <w:num w:numId="26">
    <w:abstractNumId w:val="49"/>
  </w:num>
  <w:num w:numId="27">
    <w:abstractNumId w:val="36"/>
  </w:num>
  <w:num w:numId="28">
    <w:abstractNumId w:val="52"/>
  </w:num>
  <w:num w:numId="29">
    <w:abstractNumId w:val="16"/>
  </w:num>
  <w:num w:numId="30">
    <w:abstractNumId w:val="26"/>
  </w:num>
  <w:num w:numId="31">
    <w:abstractNumId w:val="20"/>
  </w:num>
  <w:num w:numId="32">
    <w:abstractNumId w:val="19"/>
  </w:num>
  <w:num w:numId="33">
    <w:abstractNumId w:val="14"/>
  </w:num>
  <w:num w:numId="34">
    <w:abstractNumId w:val="25"/>
  </w:num>
  <w:num w:numId="35">
    <w:abstractNumId w:val="23"/>
  </w:num>
  <w:num w:numId="36">
    <w:abstractNumId w:val="13"/>
  </w:num>
  <w:num w:numId="37">
    <w:abstractNumId w:val="11"/>
  </w:num>
  <w:num w:numId="38">
    <w:abstractNumId w:val="42"/>
  </w:num>
  <w:num w:numId="39">
    <w:abstractNumId w:val="38"/>
  </w:num>
  <w:num w:numId="40">
    <w:abstractNumId w:val="17"/>
  </w:num>
  <w:num w:numId="41">
    <w:abstractNumId w:val="44"/>
  </w:num>
  <w:num w:numId="42">
    <w:abstractNumId w:val="47"/>
  </w:num>
  <w:num w:numId="43">
    <w:abstractNumId w:val="53"/>
  </w:num>
  <w:num w:numId="44">
    <w:abstractNumId w:val="50"/>
  </w:num>
  <w:num w:numId="45">
    <w:abstractNumId w:val="28"/>
  </w:num>
  <w:num w:numId="46">
    <w:abstractNumId w:val="8"/>
  </w:num>
  <w:num w:numId="47">
    <w:abstractNumId w:val="41"/>
  </w:num>
  <w:num w:numId="48">
    <w:abstractNumId w:val="5"/>
  </w:num>
  <w:num w:numId="49">
    <w:abstractNumId w:val="9"/>
  </w:num>
  <w:num w:numId="50">
    <w:abstractNumId w:val="21"/>
  </w:num>
  <w:num w:numId="51">
    <w:abstractNumId w:val="43"/>
  </w:num>
  <w:num w:numId="52">
    <w:abstractNumId w:val="4"/>
  </w:num>
  <w:num w:numId="53">
    <w:abstractNumId w:val="46"/>
  </w:num>
  <w:num w:numId="54">
    <w:abstractNumId w:val="22"/>
  </w:num>
  <w:num w:numId="55">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66"/>
    <w:rsid w:val="0000055C"/>
    <w:rsid w:val="00000583"/>
    <w:rsid w:val="000006E1"/>
    <w:rsid w:val="00001032"/>
    <w:rsid w:val="00001292"/>
    <w:rsid w:val="00001742"/>
    <w:rsid w:val="00001A54"/>
    <w:rsid w:val="00001A5F"/>
    <w:rsid w:val="00001E35"/>
    <w:rsid w:val="00002161"/>
    <w:rsid w:val="0000237F"/>
    <w:rsid w:val="0000255B"/>
    <w:rsid w:val="00002685"/>
    <w:rsid w:val="000026CB"/>
    <w:rsid w:val="0000281B"/>
    <w:rsid w:val="00002A37"/>
    <w:rsid w:val="00002BE2"/>
    <w:rsid w:val="00002C76"/>
    <w:rsid w:val="00003255"/>
    <w:rsid w:val="00003337"/>
    <w:rsid w:val="00003DFB"/>
    <w:rsid w:val="000045AC"/>
    <w:rsid w:val="000048CD"/>
    <w:rsid w:val="00004ACC"/>
    <w:rsid w:val="00004EAD"/>
    <w:rsid w:val="0000564C"/>
    <w:rsid w:val="00006446"/>
    <w:rsid w:val="00006466"/>
    <w:rsid w:val="000066FD"/>
    <w:rsid w:val="00006896"/>
    <w:rsid w:val="0000693E"/>
    <w:rsid w:val="00006BFE"/>
    <w:rsid w:val="00006D5D"/>
    <w:rsid w:val="00006E69"/>
    <w:rsid w:val="0000755A"/>
    <w:rsid w:val="000078BB"/>
    <w:rsid w:val="00007CDC"/>
    <w:rsid w:val="00007FE6"/>
    <w:rsid w:val="000109B5"/>
    <w:rsid w:val="00010AFC"/>
    <w:rsid w:val="00011114"/>
    <w:rsid w:val="0001134A"/>
    <w:rsid w:val="00011A4A"/>
    <w:rsid w:val="00011AEE"/>
    <w:rsid w:val="00011B00"/>
    <w:rsid w:val="00011B28"/>
    <w:rsid w:val="00011B96"/>
    <w:rsid w:val="0001202A"/>
    <w:rsid w:val="00012413"/>
    <w:rsid w:val="000125DC"/>
    <w:rsid w:val="0001475F"/>
    <w:rsid w:val="00014AF7"/>
    <w:rsid w:val="00014B3A"/>
    <w:rsid w:val="00014BEF"/>
    <w:rsid w:val="00014E31"/>
    <w:rsid w:val="0001527E"/>
    <w:rsid w:val="000156FD"/>
    <w:rsid w:val="0001580F"/>
    <w:rsid w:val="00015C0D"/>
    <w:rsid w:val="00015D15"/>
    <w:rsid w:val="000163D8"/>
    <w:rsid w:val="0001644F"/>
    <w:rsid w:val="000168EF"/>
    <w:rsid w:val="00016AAE"/>
    <w:rsid w:val="00016DF7"/>
    <w:rsid w:val="000171CF"/>
    <w:rsid w:val="00017317"/>
    <w:rsid w:val="00017398"/>
    <w:rsid w:val="0001741B"/>
    <w:rsid w:val="000176DB"/>
    <w:rsid w:val="00017764"/>
    <w:rsid w:val="000179E5"/>
    <w:rsid w:val="00017C85"/>
    <w:rsid w:val="00017CF0"/>
    <w:rsid w:val="00017FC7"/>
    <w:rsid w:val="000202E4"/>
    <w:rsid w:val="000207E3"/>
    <w:rsid w:val="00020BAE"/>
    <w:rsid w:val="00020D74"/>
    <w:rsid w:val="000216C4"/>
    <w:rsid w:val="000218D1"/>
    <w:rsid w:val="00021B13"/>
    <w:rsid w:val="00021B8F"/>
    <w:rsid w:val="00021E69"/>
    <w:rsid w:val="00022644"/>
    <w:rsid w:val="00022768"/>
    <w:rsid w:val="000228CE"/>
    <w:rsid w:val="00022A33"/>
    <w:rsid w:val="000233EF"/>
    <w:rsid w:val="0002369B"/>
    <w:rsid w:val="000239F3"/>
    <w:rsid w:val="00023A8E"/>
    <w:rsid w:val="0002433A"/>
    <w:rsid w:val="00024813"/>
    <w:rsid w:val="00024910"/>
    <w:rsid w:val="0002564B"/>
    <w:rsid w:val="0002564D"/>
    <w:rsid w:val="000257ED"/>
    <w:rsid w:val="00025B16"/>
    <w:rsid w:val="00025ECA"/>
    <w:rsid w:val="0002668E"/>
    <w:rsid w:val="00026787"/>
    <w:rsid w:val="000268D1"/>
    <w:rsid w:val="00026DC2"/>
    <w:rsid w:val="00026E18"/>
    <w:rsid w:val="00026FD7"/>
    <w:rsid w:val="00027689"/>
    <w:rsid w:val="00027AC3"/>
    <w:rsid w:val="000309C0"/>
    <w:rsid w:val="00030FEF"/>
    <w:rsid w:val="000315C9"/>
    <w:rsid w:val="00031964"/>
    <w:rsid w:val="00031A32"/>
    <w:rsid w:val="00031D4E"/>
    <w:rsid w:val="00031EA4"/>
    <w:rsid w:val="00031FB9"/>
    <w:rsid w:val="00032000"/>
    <w:rsid w:val="000324CB"/>
    <w:rsid w:val="000325B8"/>
    <w:rsid w:val="0003289A"/>
    <w:rsid w:val="00032971"/>
    <w:rsid w:val="00032A1B"/>
    <w:rsid w:val="00033135"/>
    <w:rsid w:val="000336DA"/>
    <w:rsid w:val="000336F5"/>
    <w:rsid w:val="00033DED"/>
    <w:rsid w:val="00033E19"/>
    <w:rsid w:val="00034047"/>
    <w:rsid w:val="000340DB"/>
    <w:rsid w:val="0003451C"/>
    <w:rsid w:val="00034815"/>
    <w:rsid w:val="000349BC"/>
    <w:rsid w:val="00034C15"/>
    <w:rsid w:val="00034DCC"/>
    <w:rsid w:val="00035214"/>
    <w:rsid w:val="00035C6D"/>
    <w:rsid w:val="000366A1"/>
    <w:rsid w:val="00036BA1"/>
    <w:rsid w:val="0003757A"/>
    <w:rsid w:val="00040283"/>
    <w:rsid w:val="00040287"/>
    <w:rsid w:val="00041090"/>
    <w:rsid w:val="00041213"/>
    <w:rsid w:val="000418DE"/>
    <w:rsid w:val="00041D2A"/>
    <w:rsid w:val="000422E2"/>
    <w:rsid w:val="00042588"/>
    <w:rsid w:val="0004290B"/>
    <w:rsid w:val="00042966"/>
    <w:rsid w:val="00042F22"/>
    <w:rsid w:val="000433C3"/>
    <w:rsid w:val="00043767"/>
    <w:rsid w:val="000439CE"/>
    <w:rsid w:val="00044288"/>
    <w:rsid w:val="000444EF"/>
    <w:rsid w:val="00044C86"/>
    <w:rsid w:val="00045113"/>
    <w:rsid w:val="0004546A"/>
    <w:rsid w:val="0004551A"/>
    <w:rsid w:val="000455FC"/>
    <w:rsid w:val="0004576B"/>
    <w:rsid w:val="00045976"/>
    <w:rsid w:val="00045D20"/>
    <w:rsid w:val="000465C5"/>
    <w:rsid w:val="000466F0"/>
    <w:rsid w:val="00046A0D"/>
    <w:rsid w:val="00046BD6"/>
    <w:rsid w:val="00046CD8"/>
    <w:rsid w:val="00046E54"/>
    <w:rsid w:val="00046FB8"/>
    <w:rsid w:val="00047082"/>
    <w:rsid w:val="00047446"/>
    <w:rsid w:val="00047A56"/>
    <w:rsid w:val="0005107C"/>
    <w:rsid w:val="000510A6"/>
    <w:rsid w:val="00051238"/>
    <w:rsid w:val="0005217E"/>
    <w:rsid w:val="00052412"/>
    <w:rsid w:val="0005242B"/>
    <w:rsid w:val="000525F0"/>
    <w:rsid w:val="000525FD"/>
    <w:rsid w:val="0005268A"/>
    <w:rsid w:val="00052A07"/>
    <w:rsid w:val="000534E3"/>
    <w:rsid w:val="000545C8"/>
    <w:rsid w:val="00054696"/>
    <w:rsid w:val="00054952"/>
    <w:rsid w:val="00055395"/>
    <w:rsid w:val="00055863"/>
    <w:rsid w:val="00055CB6"/>
    <w:rsid w:val="0005606A"/>
    <w:rsid w:val="000568C6"/>
    <w:rsid w:val="00056DFD"/>
    <w:rsid w:val="00057117"/>
    <w:rsid w:val="00057249"/>
    <w:rsid w:val="000572EE"/>
    <w:rsid w:val="0005735F"/>
    <w:rsid w:val="000573FC"/>
    <w:rsid w:val="00057D2F"/>
    <w:rsid w:val="00057DFA"/>
    <w:rsid w:val="0006003F"/>
    <w:rsid w:val="000608C4"/>
    <w:rsid w:val="00060E6E"/>
    <w:rsid w:val="00061074"/>
    <w:rsid w:val="00061267"/>
    <w:rsid w:val="000616E7"/>
    <w:rsid w:val="0006198E"/>
    <w:rsid w:val="000619C9"/>
    <w:rsid w:val="00061D43"/>
    <w:rsid w:val="00061F53"/>
    <w:rsid w:val="00062577"/>
    <w:rsid w:val="000626B0"/>
    <w:rsid w:val="00063081"/>
    <w:rsid w:val="00063D04"/>
    <w:rsid w:val="00063D64"/>
    <w:rsid w:val="000640DA"/>
    <w:rsid w:val="000645AB"/>
    <w:rsid w:val="000645DF"/>
    <w:rsid w:val="0006487E"/>
    <w:rsid w:val="00065E1A"/>
    <w:rsid w:val="00066433"/>
    <w:rsid w:val="000665AB"/>
    <w:rsid w:val="000666C6"/>
    <w:rsid w:val="00067216"/>
    <w:rsid w:val="0006743E"/>
    <w:rsid w:val="0006783E"/>
    <w:rsid w:val="0006788E"/>
    <w:rsid w:val="00070292"/>
    <w:rsid w:val="000705B3"/>
    <w:rsid w:val="000706EF"/>
    <w:rsid w:val="00070A8C"/>
    <w:rsid w:val="00070C38"/>
    <w:rsid w:val="00070D0E"/>
    <w:rsid w:val="00070EEF"/>
    <w:rsid w:val="00071478"/>
    <w:rsid w:val="00071979"/>
    <w:rsid w:val="000719A2"/>
    <w:rsid w:val="00071A23"/>
    <w:rsid w:val="00072246"/>
    <w:rsid w:val="00073054"/>
    <w:rsid w:val="00073EBF"/>
    <w:rsid w:val="00073F0E"/>
    <w:rsid w:val="00074D5F"/>
    <w:rsid w:val="0007535F"/>
    <w:rsid w:val="000755A3"/>
    <w:rsid w:val="000764FC"/>
    <w:rsid w:val="00076A5C"/>
    <w:rsid w:val="00076CA7"/>
    <w:rsid w:val="00076CC4"/>
    <w:rsid w:val="000775BC"/>
    <w:rsid w:val="00077A5C"/>
    <w:rsid w:val="00077E5F"/>
    <w:rsid w:val="000802F3"/>
    <w:rsid w:val="0008036A"/>
    <w:rsid w:val="00080A15"/>
    <w:rsid w:val="00081123"/>
    <w:rsid w:val="00081456"/>
    <w:rsid w:val="0008176F"/>
    <w:rsid w:val="00081AE6"/>
    <w:rsid w:val="00081D0B"/>
    <w:rsid w:val="00081F48"/>
    <w:rsid w:val="0008217C"/>
    <w:rsid w:val="0008229E"/>
    <w:rsid w:val="0008296C"/>
    <w:rsid w:val="00082B88"/>
    <w:rsid w:val="00083805"/>
    <w:rsid w:val="00083CA5"/>
    <w:rsid w:val="00083D3A"/>
    <w:rsid w:val="00083DFE"/>
    <w:rsid w:val="0008412A"/>
    <w:rsid w:val="0008489F"/>
    <w:rsid w:val="0008490B"/>
    <w:rsid w:val="000855EB"/>
    <w:rsid w:val="000856A7"/>
    <w:rsid w:val="00085B52"/>
    <w:rsid w:val="00085D44"/>
    <w:rsid w:val="000866F2"/>
    <w:rsid w:val="00086824"/>
    <w:rsid w:val="00086D1B"/>
    <w:rsid w:val="00087BF7"/>
    <w:rsid w:val="0009009F"/>
    <w:rsid w:val="000900F6"/>
    <w:rsid w:val="0009044B"/>
    <w:rsid w:val="00091065"/>
    <w:rsid w:val="00091243"/>
    <w:rsid w:val="00091557"/>
    <w:rsid w:val="00091ADE"/>
    <w:rsid w:val="00091E14"/>
    <w:rsid w:val="0009223F"/>
    <w:rsid w:val="000924C1"/>
    <w:rsid w:val="000924F0"/>
    <w:rsid w:val="000925AB"/>
    <w:rsid w:val="000926EE"/>
    <w:rsid w:val="00093398"/>
    <w:rsid w:val="00093474"/>
    <w:rsid w:val="000934BC"/>
    <w:rsid w:val="00093A71"/>
    <w:rsid w:val="00094016"/>
    <w:rsid w:val="00094BD6"/>
    <w:rsid w:val="0009510F"/>
    <w:rsid w:val="00095170"/>
    <w:rsid w:val="00095914"/>
    <w:rsid w:val="000961D2"/>
    <w:rsid w:val="00096206"/>
    <w:rsid w:val="0009625B"/>
    <w:rsid w:val="000970E3"/>
    <w:rsid w:val="00097291"/>
    <w:rsid w:val="0009757C"/>
    <w:rsid w:val="00097750"/>
    <w:rsid w:val="00097979"/>
    <w:rsid w:val="000A059C"/>
    <w:rsid w:val="000A08CB"/>
    <w:rsid w:val="000A0F55"/>
    <w:rsid w:val="000A1108"/>
    <w:rsid w:val="000A1522"/>
    <w:rsid w:val="000A16E2"/>
    <w:rsid w:val="000A1B7B"/>
    <w:rsid w:val="000A1C31"/>
    <w:rsid w:val="000A2BE3"/>
    <w:rsid w:val="000A2C6C"/>
    <w:rsid w:val="000A338B"/>
    <w:rsid w:val="000A3723"/>
    <w:rsid w:val="000A3C3F"/>
    <w:rsid w:val="000A3C4A"/>
    <w:rsid w:val="000A47A0"/>
    <w:rsid w:val="000A508F"/>
    <w:rsid w:val="000A5670"/>
    <w:rsid w:val="000A5675"/>
    <w:rsid w:val="000A56F2"/>
    <w:rsid w:val="000A5A50"/>
    <w:rsid w:val="000A5EA1"/>
    <w:rsid w:val="000A610E"/>
    <w:rsid w:val="000A61E5"/>
    <w:rsid w:val="000A64C9"/>
    <w:rsid w:val="000A651A"/>
    <w:rsid w:val="000A6911"/>
    <w:rsid w:val="000A6B70"/>
    <w:rsid w:val="000A71C9"/>
    <w:rsid w:val="000A74CB"/>
    <w:rsid w:val="000A7807"/>
    <w:rsid w:val="000A79D6"/>
    <w:rsid w:val="000A7A0E"/>
    <w:rsid w:val="000A7A6C"/>
    <w:rsid w:val="000A7E0E"/>
    <w:rsid w:val="000B0411"/>
    <w:rsid w:val="000B0549"/>
    <w:rsid w:val="000B05B8"/>
    <w:rsid w:val="000B13DA"/>
    <w:rsid w:val="000B16D1"/>
    <w:rsid w:val="000B1A97"/>
    <w:rsid w:val="000B1D5C"/>
    <w:rsid w:val="000B1EE5"/>
    <w:rsid w:val="000B2719"/>
    <w:rsid w:val="000B2810"/>
    <w:rsid w:val="000B305E"/>
    <w:rsid w:val="000B346E"/>
    <w:rsid w:val="000B365D"/>
    <w:rsid w:val="000B3A2F"/>
    <w:rsid w:val="000B3A8F"/>
    <w:rsid w:val="000B4099"/>
    <w:rsid w:val="000B4AB9"/>
    <w:rsid w:val="000B4EED"/>
    <w:rsid w:val="000B4FCD"/>
    <w:rsid w:val="000B4FED"/>
    <w:rsid w:val="000B5641"/>
    <w:rsid w:val="000B58C3"/>
    <w:rsid w:val="000B5BD6"/>
    <w:rsid w:val="000B6183"/>
    <w:rsid w:val="000B61E9"/>
    <w:rsid w:val="000B6290"/>
    <w:rsid w:val="000B63AC"/>
    <w:rsid w:val="000B73B3"/>
    <w:rsid w:val="000B73BF"/>
    <w:rsid w:val="000B7711"/>
    <w:rsid w:val="000B7EC5"/>
    <w:rsid w:val="000B7F0C"/>
    <w:rsid w:val="000C03CE"/>
    <w:rsid w:val="000C0AC7"/>
    <w:rsid w:val="000C165A"/>
    <w:rsid w:val="000C1707"/>
    <w:rsid w:val="000C173E"/>
    <w:rsid w:val="000C1D64"/>
    <w:rsid w:val="000C2204"/>
    <w:rsid w:val="000C22E3"/>
    <w:rsid w:val="000C26E6"/>
    <w:rsid w:val="000C2AE1"/>
    <w:rsid w:val="000C2B42"/>
    <w:rsid w:val="000C2CD2"/>
    <w:rsid w:val="000C2E19"/>
    <w:rsid w:val="000C2E83"/>
    <w:rsid w:val="000C37C6"/>
    <w:rsid w:val="000C37E5"/>
    <w:rsid w:val="000C3A44"/>
    <w:rsid w:val="000C3BDD"/>
    <w:rsid w:val="000C4400"/>
    <w:rsid w:val="000C4675"/>
    <w:rsid w:val="000C4E8D"/>
    <w:rsid w:val="000C5018"/>
    <w:rsid w:val="000C56D6"/>
    <w:rsid w:val="000C5798"/>
    <w:rsid w:val="000C5AED"/>
    <w:rsid w:val="000C60D3"/>
    <w:rsid w:val="000C60DE"/>
    <w:rsid w:val="000C62FC"/>
    <w:rsid w:val="000C76F5"/>
    <w:rsid w:val="000C7753"/>
    <w:rsid w:val="000C7DAA"/>
    <w:rsid w:val="000C7DAE"/>
    <w:rsid w:val="000C7F57"/>
    <w:rsid w:val="000D042F"/>
    <w:rsid w:val="000D0579"/>
    <w:rsid w:val="000D0D07"/>
    <w:rsid w:val="000D1664"/>
    <w:rsid w:val="000D1ABC"/>
    <w:rsid w:val="000D2394"/>
    <w:rsid w:val="000D2480"/>
    <w:rsid w:val="000D3619"/>
    <w:rsid w:val="000D3A59"/>
    <w:rsid w:val="000D3FFD"/>
    <w:rsid w:val="000D4369"/>
    <w:rsid w:val="000D4797"/>
    <w:rsid w:val="000D4AA9"/>
    <w:rsid w:val="000D4C9B"/>
    <w:rsid w:val="000D5235"/>
    <w:rsid w:val="000D56A9"/>
    <w:rsid w:val="000D56BD"/>
    <w:rsid w:val="000D5749"/>
    <w:rsid w:val="000D5D5D"/>
    <w:rsid w:val="000D6310"/>
    <w:rsid w:val="000D667E"/>
    <w:rsid w:val="000D69D5"/>
    <w:rsid w:val="000D6B1D"/>
    <w:rsid w:val="000D6E57"/>
    <w:rsid w:val="000D6EFA"/>
    <w:rsid w:val="000D704C"/>
    <w:rsid w:val="000D7DF4"/>
    <w:rsid w:val="000E0238"/>
    <w:rsid w:val="000E02AB"/>
    <w:rsid w:val="000E0527"/>
    <w:rsid w:val="000E1236"/>
    <w:rsid w:val="000E1D81"/>
    <w:rsid w:val="000E1E92"/>
    <w:rsid w:val="000E21C0"/>
    <w:rsid w:val="000E3C8C"/>
    <w:rsid w:val="000E439E"/>
    <w:rsid w:val="000E44B2"/>
    <w:rsid w:val="000E452C"/>
    <w:rsid w:val="000E497C"/>
    <w:rsid w:val="000E4DC1"/>
    <w:rsid w:val="000E4FEA"/>
    <w:rsid w:val="000E5321"/>
    <w:rsid w:val="000E55A3"/>
    <w:rsid w:val="000E5ADC"/>
    <w:rsid w:val="000E6BA9"/>
    <w:rsid w:val="000E6E4B"/>
    <w:rsid w:val="000E6F39"/>
    <w:rsid w:val="000E71D6"/>
    <w:rsid w:val="000E7248"/>
    <w:rsid w:val="000E733C"/>
    <w:rsid w:val="000E77B3"/>
    <w:rsid w:val="000E78A9"/>
    <w:rsid w:val="000E7B07"/>
    <w:rsid w:val="000E7F42"/>
    <w:rsid w:val="000F005D"/>
    <w:rsid w:val="000F006D"/>
    <w:rsid w:val="000F0299"/>
    <w:rsid w:val="000F0558"/>
    <w:rsid w:val="000F06D6"/>
    <w:rsid w:val="000F09CE"/>
    <w:rsid w:val="000F0B4B"/>
    <w:rsid w:val="000F0EB1"/>
    <w:rsid w:val="000F1106"/>
    <w:rsid w:val="000F1820"/>
    <w:rsid w:val="000F1EC7"/>
    <w:rsid w:val="000F1EE4"/>
    <w:rsid w:val="000F2113"/>
    <w:rsid w:val="000F222A"/>
    <w:rsid w:val="000F3BE9"/>
    <w:rsid w:val="000F3F6C"/>
    <w:rsid w:val="000F45C2"/>
    <w:rsid w:val="000F4642"/>
    <w:rsid w:val="000F4AC3"/>
    <w:rsid w:val="000F4F63"/>
    <w:rsid w:val="000F4FFC"/>
    <w:rsid w:val="000F5405"/>
    <w:rsid w:val="000F54B5"/>
    <w:rsid w:val="000F629B"/>
    <w:rsid w:val="000F650F"/>
    <w:rsid w:val="000F6533"/>
    <w:rsid w:val="000F66A0"/>
    <w:rsid w:val="000F67AE"/>
    <w:rsid w:val="000F6A95"/>
    <w:rsid w:val="000F6B8A"/>
    <w:rsid w:val="000F6DF3"/>
    <w:rsid w:val="000F6F09"/>
    <w:rsid w:val="000F7800"/>
    <w:rsid w:val="000F7967"/>
    <w:rsid w:val="000F7AE9"/>
    <w:rsid w:val="001005FF"/>
    <w:rsid w:val="00100853"/>
    <w:rsid w:val="00100975"/>
    <w:rsid w:val="00100BB6"/>
    <w:rsid w:val="00100E5E"/>
    <w:rsid w:val="00100FA0"/>
    <w:rsid w:val="00101249"/>
    <w:rsid w:val="001014F2"/>
    <w:rsid w:val="001016D0"/>
    <w:rsid w:val="00101A5B"/>
    <w:rsid w:val="00101E40"/>
    <w:rsid w:val="001024BB"/>
    <w:rsid w:val="001025A7"/>
    <w:rsid w:val="0010321A"/>
    <w:rsid w:val="001034BC"/>
    <w:rsid w:val="00103BFA"/>
    <w:rsid w:val="00104111"/>
    <w:rsid w:val="00104E84"/>
    <w:rsid w:val="00105560"/>
    <w:rsid w:val="00105643"/>
    <w:rsid w:val="00105C9A"/>
    <w:rsid w:val="00105E0D"/>
    <w:rsid w:val="001062E6"/>
    <w:rsid w:val="001062FB"/>
    <w:rsid w:val="001063E6"/>
    <w:rsid w:val="00106912"/>
    <w:rsid w:val="00106EA7"/>
    <w:rsid w:val="00107281"/>
    <w:rsid w:val="001076BD"/>
    <w:rsid w:val="00107A92"/>
    <w:rsid w:val="00107C33"/>
    <w:rsid w:val="00110048"/>
    <w:rsid w:val="0011014B"/>
    <w:rsid w:val="0011021A"/>
    <w:rsid w:val="00110425"/>
    <w:rsid w:val="00110593"/>
    <w:rsid w:val="001108B5"/>
    <w:rsid w:val="00110ADC"/>
    <w:rsid w:val="00110C23"/>
    <w:rsid w:val="00110C86"/>
    <w:rsid w:val="00110DE7"/>
    <w:rsid w:val="0011131B"/>
    <w:rsid w:val="00111F99"/>
    <w:rsid w:val="00112454"/>
    <w:rsid w:val="00112F55"/>
    <w:rsid w:val="001130E3"/>
    <w:rsid w:val="00113BBC"/>
    <w:rsid w:val="00113CF4"/>
    <w:rsid w:val="00113FF5"/>
    <w:rsid w:val="0011473F"/>
    <w:rsid w:val="001149B2"/>
    <w:rsid w:val="0011530E"/>
    <w:rsid w:val="001153EA"/>
    <w:rsid w:val="00115643"/>
    <w:rsid w:val="001157B6"/>
    <w:rsid w:val="00115918"/>
    <w:rsid w:val="00116765"/>
    <w:rsid w:val="001169EC"/>
    <w:rsid w:val="00117029"/>
    <w:rsid w:val="00117747"/>
    <w:rsid w:val="001179FC"/>
    <w:rsid w:val="001204B5"/>
    <w:rsid w:val="001205B6"/>
    <w:rsid w:val="00120D6C"/>
    <w:rsid w:val="001211BC"/>
    <w:rsid w:val="001214E4"/>
    <w:rsid w:val="001215A0"/>
    <w:rsid w:val="001218D4"/>
    <w:rsid w:val="001219DA"/>
    <w:rsid w:val="001219F5"/>
    <w:rsid w:val="00121A20"/>
    <w:rsid w:val="00121FDC"/>
    <w:rsid w:val="00122054"/>
    <w:rsid w:val="00122A63"/>
    <w:rsid w:val="00122D75"/>
    <w:rsid w:val="0012377F"/>
    <w:rsid w:val="001237B2"/>
    <w:rsid w:val="0012397C"/>
    <w:rsid w:val="00123BA3"/>
    <w:rsid w:val="00123DEC"/>
    <w:rsid w:val="0012420A"/>
    <w:rsid w:val="00124314"/>
    <w:rsid w:val="00124738"/>
    <w:rsid w:val="00124828"/>
    <w:rsid w:val="0012577A"/>
    <w:rsid w:val="00125E1C"/>
    <w:rsid w:val="00125F85"/>
    <w:rsid w:val="001261B4"/>
    <w:rsid w:val="0012678E"/>
    <w:rsid w:val="00126AF1"/>
    <w:rsid w:val="00126B4A"/>
    <w:rsid w:val="00126BDB"/>
    <w:rsid w:val="001275C7"/>
    <w:rsid w:val="001275C8"/>
    <w:rsid w:val="0012792C"/>
    <w:rsid w:val="00127CE5"/>
    <w:rsid w:val="00127E11"/>
    <w:rsid w:val="00130035"/>
    <w:rsid w:val="00130420"/>
    <w:rsid w:val="00131295"/>
    <w:rsid w:val="001312B4"/>
    <w:rsid w:val="00131585"/>
    <w:rsid w:val="00131966"/>
    <w:rsid w:val="00131AD4"/>
    <w:rsid w:val="00131B41"/>
    <w:rsid w:val="00132010"/>
    <w:rsid w:val="00132ACB"/>
    <w:rsid w:val="00132D0B"/>
    <w:rsid w:val="00132FD0"/>
    <w:rsid w:val="00133613"/>
    <w:rsid w:val="0013378B"/>
    <w:rsid w:val="00133AC1"/>
    <w:rsid w:val="00133B30"/>
    <w:rsid w:val="001344C0"/>
    <w:rsid w:val="001346FA"/>
    <w:rsid w:val="00134FFC"/>
    <w:rsid w:val="00135252"/>
    <w:rsid w:val="00135567"/>
    <w:rsid w:val="00135CF3"/>
    <w:rsid w:val="00135F81"/>
    <w:rsid w:val="00136464"/>
    <w:rsid w:val="00136529"/>
    <w:rsid w:val="00136C10"/>
    <w:rsid w:val="00136D40"/>
    <w:rsid w:val="00137AB5"/>
    <w:rsid w:val="00137DA6"/>
    <w:rsid w:val="00137F0B"/>
    <w:rsid w:val="00140143"/>
    <w:rsid w:val="00140257"/>
    <w:rsid w:val="00140863"/>
    <w:rsid w:val="00140A7E"/>
    <w:rsid w:val="00140F02"/>
    <w:rsid w:val="00141669"/>
    <w:rsid w:val="001419FE"/>
    <w:rsid w:val="00141FDF"/>
    <w:rsid w:val="001424B9"/>
    <w:rsid w:val="00142709"/>
    <w:rsid w:val="00142862"/>
    <w:rsid w:val="001429D9"/>
    <w:rsid w:val="00142F46"/>
    <w:rsid w:val="001432DE"/>
    <w:rsid w:val="00143BEC"/>
    <w:rsid w:val="00143CEE"/>
    <w:rsid w:val="0014438C"/>
    <w:rsid w:val="001445CB"/>
    <w:rsid w:val="00145AA7"/>
    <w:rsid w:val="00145C14"/>
    <w:rsid w:val="00145F13"/>
    <w:rsid w:val="0014609F"/>
    <w:rsid w:val="001464F4"/>
    <w:rsid w:val="0014665B"/>
    <w:rsid w:val="00146886"/>
    <w:rsid w:val="001470A7"/>
    <w:rsid w:val="00150404"/>
    <w:rsid w:val="0015099D"/>
    <w:rsid w:val="00150D78"/>
    <w:rsid w:val="00150DBC"/>
    <w:rsid w:val="001511D8"/>
    <w:rsid w:val="001512D2"/>
    <w:rsid w:val="00151441"/>
    <w:rsid w:val="00151556"/>
    <w:rsid w:val="00151CEE"/>
    <w:rsid w:val="00151D1E"/>
    <w:rsid w:val="00151D7E"/>
    <w:rsid w:val="00151E23"/>
    <w:rsid w:val="001526E0"/>
    <w:rsid w:val="00152998"/>
    <w:rsid w:val="00152C91"/>
    <w:rsid w:val="0015300A"/>
    <w:rsid w:val="00153939"/>
    <w:rsid w:val="00153F61"/>
    <w:rsid w:val="00153FA9"/>
    <w:rsid w:val="0015423F"/>
    <w:rsid w:val="00154696"/>
    <w:rsid w:val="00154C4F"/>
    <w:rsid w:val="00154D7F"/>
    <w:rsid w:val="001551B5"/>
    <w:rsid w:val="0015524D"/>
    <w:rsid w:val="0015583E"/>
    <w:rsid w:val="00155CD1"/>
    <w:rsid w:val="00155E47"/>
    <w:rsid w:val="00156CB8"/>
    <w:rsid w:val="00156E64"/>
    <w:rsid w:val="0015709C"/>
    <w:rsid w:val="001573C3"/>
    <w:rsid w:val="0015758F"/>
    <w:rsid w:val="00157771"/>
    <w:rsid w:val="00157AD5"/>
    <w:rsid w:val="001604E7"/>
    <w:rsid w:val="0016064E"/>
    <w:rsid w:val="001606D4"/>
    <w:rsid w:val="00160F55"/>
    <w:rsid w:val="001611FB"/>
    <w:rsid w:val="0016189E"/>
    <w:rsid w:val="00161C9C"/>
    <w:rsid w:val="00161D81"/>
    <w:rsid w:val="0016205C"/>
    <w:rsid w:val="0016251C"/>
    <w:rsid w:val="00162A11"/>
    <w:rsid w:val="00162C03"/>
    <w:rsid w:val="00162C0A"/>
    <w:rsid w:val="00163773"/>
    <w:rsid w:val="00163A7E"/>
    <w:rsid w:val="00164332"/>
    <w:rsid w:val="001643DF"/>
    <w:rsid w:val="00164C95"/>
    <w:rsid w:val="00164E56"/>
    <w:rsid w:val="00165386"/>
    <w:rsid w:val="00165478"/>
    <w:rsid w:val="001656E5"/>
    <w:rsid w:val="001659C1"/>
    <w:rsid w:val="00166184"/>
    <w:rsid w:val="00166219"/>
    <w:rsid w:val="00166229"/>
    <w:rsid w:val="0016632F"/>
    <w:rsid w:val="00167DF8"/>
    <w:rsid w:val="00167FE8"/>
    <w:rsid w:val="001701F8"/>
    <w:rsid w:val="00170A74"/>
    <w:rsid w:val="00170B54"/>
    <w:rsid w:val="001715FA"/>
    <w:rsid w:val="00171802"/>
    <w:rsid w:val="001718F3"/>
    <w:rsid w:val="00171AC1"/>
    <w:rsid w:val="00171D23"/>
    <w:rsid w:val="00171EA9"/>
    <w:rsid w:val="001723ED"/>
    <w:rsid w:val="0017331D"/>
    <w:rsid w:val="00173440"/>
    <w:rsid w:val="001737A5"/>
    <w:rsid w:val="00173A8E"/>
    <w:rsid w:val="001740FC"/>
    <w:rsid w:val="001745BE"/>
    <w:rsid w:val="001748C3"/>
    <w:rsid w:val="0017502C"/>
    <w:rsid w:val="001752C9"/>
    <w:rsid w:val="00175357"/>
    <w:rsid w:val="001753FA"/>
    <w:rsid w:val="00175FBC"/>
    <w:rsid w:val="001763EE"/>
    <w:rsid w:val="001765F8"/>
    <w:rsid w:val="001767A5"/>
    <w:rsid w:val="00176983"/>
    <w:rsid w:val="00177607"/>
    <w:rsid w:val="0017795B"/>
    <w:rsid w:val="001804C5"/>
    <w:rsid w:val="00180817"/>
    <w:rsid w:val="001811EC"/>
    <w:rsid w:val="001811F8"/>
    <w:rsid w:val="00181213"/>
    <w:rsid w:val="0018143F"/>
    <w:rsid w:val="0018150C"/>
    <w:rsid w:val="00181E71"/>
    <w:rsid w:val="00181EF5"/>
    <w:rsid w:val="00181FF8"/>
    <w:rsid w:val="00182D92"/>
    <w:rsid w:val="001830C1"/>
    <w:rsid w:val="00183124"/>
    <w:rsid w:val="0018328B"/>
    <w:rsid w:val="001837FE"/>
    <w:rsid w:val="001839EC"/>
    <w:rsid w:val="00183B4E"/>
    <w:rsid w:val="001846DC"/>
    <w:rsid w:val="00184A82"/>
    <w:rsid w:val="001854D6"/>
    <w:rsid w:val="00185B19"/>
    <w:rsid w:val="00185D29"/>
    <w:rsid w:val="001861BF"/>
    <w:rsid w:val="00186CEA"/>
    <w:rsid w:val="001876BB"/>
    <w:rsid w:val="001901CF"/>
    <w:rsid w:val="001902D6"/>
    <w:rsid w:val="0019036B"/>
    <w:rsid w:val="001904B8"/>
    <w:rsid w:val="001905B8"/>
    <w:rsid w:val="00190AC1"/>
    <w:rsid w:val="00190C87"/>
    <w:rsid w:val="00191597"/>
    <w:rsid w:val="00191BF1"/>
    <w:rsid w:val="00192759"/>
    <w:rsid w:val="001927D0"/>
    <w:rsid w:val="00192975"/>
    <w:rsid w:val="00192994"/>
    <w:rsid w:val="00192A36"/>
    <w:rsid w:val="00193076"/>
    <w:rsid w:val="00193330"/>
    <w:rsid w:val="0019341A"/>
    <w:rsid w:val="0019344A"/>
    <w:rsid w:val="00193D14"/>
    <w:rsid w:val="001941FB"/>
    <w:rsid w:val="00194904"/>
    <w:rsid w:val="001957D7"/>
    <w:rsid w:val="0019591A"/>
    <w:rsid w:val="00195957"/>
    <w:rsid w:val="00196156"/>
    <w:rsid w:val="00196682"/>
    <w:rsid w:val="001970F4"/>
    <w:rsid w:val="0019753C"/>
    <w:rsid w:val="00197555"/>
    <w:rsid w:val="00197A32"/>
    <w:rsid w:val="00197DF9"/>
    <w:rsid w:val="001A0AF3"/>
    <w:rsid w:val="001A1693"/>
    <w:rsid w:val="001A186E"/>
    <w:rsid w:val="001A1987"/>
    <w:rsid w:val="001A2564"/>
    <w:rsid w:val="001A276B"/>
    <w:rsid w:val="001A368D"/>
    <w:rsid w:val="001A3C27"/>
    <w:rsid w:val="001A400A"/>
    <w:rsid w:val="001A43DC"/>
    <w:rsid w:val="001A44E5"/>
    <w:rsid w:val="001A4BA6"/>
    <w:rsid w:val="001A53D8"/>
    <w:rsid w:val="001A5422"/>
    <w:rsid w:val="001A5626"/>
    <w:rsid w:val="001A5774"/>
    <w:rsid w:val="001A57F8"/>
    <w:rsid w:val="001A581B"/>
    <w:rsid w:val="001A5ACE"/>
    <w:rsid w:val="001A6173"/>
    <w:rsid w:val="001A679A"/>
    <w:rsid w:val="001A691F"/>
    <w:rsid w:val="001A6CBA"/>
    <w:rsid w:val="001A7479"/>
    <w:rsid w:val="001A79B1"/>
    <w:rsid w:val="001A7B87"/>
    <w:rsid w:val="001A7C98"/>
    <w:rsid w:val="001A7CDE"/>
    <w:rsid w:val="001B0663"/>
    <w:rsid w:val="001B080C"/>
    <w:rsid w:val="001B0D97"/>
    <w:rsid w:val="001B0FCB"/>
    <w:rsid w:val="001B11B9"/>
    <w:rsid w:val="001B15A0"/>
    <w:rsid w:val="001B183F"/>
    <w:rsid w:val="001B1CAC"/>
    <w:rsid w:val="001B1FD3"/>
    <w:rsid w:val="001B20E5"/>
    <w:rsid w:val="001B2242"/>
    <w:rsid w:val="001B242D"/>
    <w:rsid w:val="001B2A91"/>
    <w:rsid w:val="001B2C0A"/>
    <w:rsid w:val="001B2EB2"/>
    <w:rsid w:val="001B2EFA"/>
    <w:rsid w:val="001B389B"/>
    <w:rsid w:val="001B38C0"/>
    <w:rsid w:val="001B3987"/>
    <w:rsid w:val="001B43E1"/>
    <w:rsid w:val="001B4588"/>
    <w:rsid w:val="001B4ED4"/>
    <w:rsid w:val="001B4F5E"/>
    <w:rsid w:val="001B50A5"/>
    <w:rsid w:val="001B53FC"/>
    <w:rsid w:val="001B5A5D"/>
    <w:rsid w:val="001B5B3E"/>
    <w:rsid w:val="001B674D"/>
    <w:rsid w:val="001B6C53"/>
    <w:rsid w:val="001B6CA7"/>
    <w:rsid w:val="001B6D93"/>
    <w:rsid w:val="001B6DCF"/>
    <w:rsid w:val="001B707F"/>
    <w:rsid w:val="001B70A4"/>
    <w:rsid w:val="001B70F0"/>
    <w:rsid w:val="001B7C76"/>
    <w:rsid w:val="001B7CAE"/>
    <w:rsid w:val="001C026B"/>
    <w:rsid w:val="001C05DA"/>
    <w:rsid w:val="001C0ADF"/>
    <w:rsid w:val="001C10ED"/>
    <w:rsid w:val="001C112C"/>
    <w:rsid w:val="001C1659"/>
    <w:rsid w:val="001C1CE5"/>
    <w:rsid w:val="001C1F89"/>
    <w:rsid w:val="001C279F"/>
    <w:rsid w:val="001C27B5"/>
    <w:rsid w:val="001C311A"/>
    <w:rsid w:val="001C33EE"/>
    <w:rsid w:val="001C37F2"/>
    <w:rsid w:val="001C3836"/>
    <w:rsid w:val="001C39F6"/>
    <w:rsid w:val="001C3D2A"/>
    <w:rsid w:val="001C3EAD"/>
    <w:rsid w:val="001C4527"/>
    <w:rsid w:val="001C4811"/>
    <w:rsid w:val="001C48D2"/>
    <w:rsid w:val="001C4984"/>
    <w:rsid w:val="001C50DE"/>
    <w:rsid w:val="001C595A"/>
    <w:rsid w:val="001C5A7E"/>
    <w:rsid w:val="001C5DA1"/>
    <w:rsid w:val="001C6133"/>
    <w:rsid w:val="001C625B"/>
    <w:rsid w:val="001C67C2"/>
    <w:rsid w:val="001C7753"/>
    <w:rsid w:val="001C77E2"/>
    <w:rsid w:val="001C7A4E"/>
    <w:rsid w:val="001D0660"/>
    <w:rsid w:val="001D0EE4"/>
    <w:rsid w:val="001D12BA"/>
    <w:rsid w:val="001D1442"/>
    <w:rsid w:val="001D15B5"/>
    <w:rsid w:val="001D1A3B"/>
    <w:rsid w:val="001D2B65"/>
    <w:rsid w:val="001D2DD2"/>
    <w:rsid w:val="001D3E51"/>
    <w:rsid w:val="001D3E57"/>
    <w:rsid w:val="001D403E"/>
    <w:rsid w:val="001D4250"/>
    <w:rsid w:val="001D4D0F"/>
    <w:rsid w:val="001D4D35"/>
    <w:rsid w:val="001D5074"/>
    <w:rsid w:val="001D51BA"/>
    <w:rsid w:val="001D53E7"/>
    <w:rsid w:val="001D54ED"/>
    <w:rsid w:val="001D554F"/>
    <w:rsid w:val="001D5AFD"/>
    <w:rsid w:val="001D5C3F"/>
    <w:rsid w:val="001D607A"/>
    <w:rsid w:val="001D61C6"/>
    <w:rsid w:val="001D625D"/>
    <w:rsid w:val="001D6265"/>
    <w:rsid w:val="001D6342"/>
    <w:rsid w:val="001D6D53"/>
    <w:rsid w:val="001D6FB9"/>
    <w:rsid w:val="001D73C7"/>
    <w:rsid w:val="001D751D"/>
    <w:rsid w:val="001D7768"/>
    <w:rsid w:val="001D77F3"/>
    <w:rsid w:val="001E0293"/>
    <w:rsid w:val="001E057F"/>
    <w:rsid w:val="001E0584"/>
    <w:rsid w:val="001E0BD8"/>
    <w:rsid w:val="001E0FE0"/>
    <w:rsid w:val="001E193E"/>
    <w:rsid w:val="001E1D30"/>
    <w:rsid w:val="001E292A"/>
    <w:rsid w:val="001E2B16"/>
    <w:rsid w:val="001E2B47"/>
    <w:rsid w:val="001E2DCE"/>
    <w:rsid w:val="001E30B6"/>
    <w:rsid w:val="001E3676"/>
    <w:rsid w:val="001E39AF"/>
    <w:rsid w:val="001E3A32"/>
    <w:rsid w:val="001E41B8"/>
    <w:rsid w:val="001E41CD"/>
    <w:rsid w:val="001E42DB"/>
    <w:rsid w:val="001E47E6"/>
    <w:rsid w:val="001E4CAC"/>
    <w:rsid w:val="001E50EE"/>
    <w:rsid w:val="001E57B1"/>
    <w:rsid w:val="001E58E2"/>
    <w:rsid w:val="001E6302"/>
    <w:rsid w:val="001E63EF"/>
    <w:rsid w:val="001E71BF"/>
    <w:rsid w:val="001E76E5"/>
    <w:rsid w:val="001E79B0"/>
    <w:rsid w:val="001E7AED"/>
    <w:rsid w:val="001E7DD0"/>
    <w:rsid w:val="001E7FDA"/>
    <w:rsid w:val="001F0E1C"/>
    <w:rsid w:val="001F1165"/>
    <w:rsid w:val="001F19E8"/>
    <w:rsid w:val="001F2011"/>
    <w:rsid w:val="001F24FE"/>
    <w:rsid w:val="001F3112"/>
    <w:rsid w:val="001F3916"/>
    <w:rsid w:val="001F3A8A"/>
    <w:rsid w:val="001F3B3F"/>
    <w:rsid w:val="001F3C62"/>
    <w:rsid w:val="001F4370"/>
    <w:rsid w:val="001F46BF"/>
    <w:rsid w:val="001F4CBF"/>
    <w:rsid w:val="001F4E3E"/>
    <w:rsid w:val="001F5356"/>
    <w:rsid w:val="001F54C5"/>
    <w:rsid w:val="001F54DD"/>
    <w:rsid w:val="001F5798"/>
    <w:rsid w:val="001F5B94"/>
    <w:rsid w:val="001F5E15"/>
    <w:rsid w:val="001F650F"/>
    <w:rsid w:val="001F6523"/>
    <w:rsid w:val="001F662C"/>
    <w:rsid w:val="001F6772"/>
    <w:rsid w:val="001F6AA3"/>
    <w:rsid w:val="001F6C2B"/>
    <w:rsid w:val="001F7074"/>
    <w:rsid w:val="001F72CC"/>
    <w:rsid w:val="002003DE"/>
    <w:rsid w:val="00200490"/>
    <w:rsid w:val="00200A3F"/>
    <w:rsid w:val="00200FFD"/>
    <w:rsid w:val="002016C5"/>
    <w:rsid w:val="00201E13"/>
    <w:rsid w:val="00201F2B"/>
    <w:rsid w:val="00201F3A"/>
    <w:rsid w:val="00202409"/>
    <w:rsid w:val="002035A6"/>
    <w:rsid w:val="00203F96"/>
    <w:rsid w:val="0020427D"/>
    <w:rsid w:val="0020430D"/>
    <w:rsid w:val="00204C57"/>
    <w:rsid w:val="002054E6"/>
    <w:rsid w:val="00205FCC"/>
    <w:rsid w:val="002061A7"/>
    <w:rsid w:val="0020674D"/>
    <w:rsid w:val="002069B2"/>
    <w:rsid w:val="00206D8A"/>
    <w:rsid w:val="00207028"/>
    <w:rsid w:val="002073FB"/>
    <w:rsid w:val="0020746D"/>
    <w:rsid w:val="00207748"/>
    <w:rsid w:val="002077DB"/>
    <w:rsid w:val="0020782C"/>
    <w:rsid w:val="00207FA3"/>
    <w:rsid w:val="002106A8"/>
    <w:rsid w:val="00210A51"/>
    <w:rsid w:val="00211441"/>
    <w:rsid w:val="00211475"/>
    <w:rsid w:val="00212023"/>
    <w:rsid w:val="002121CC"/>
    <w:rsid w:val="0021291B"/>
    <w:rsid w:val="00212A8C"/>
    <w:rsid w:val="00212B7C"/>
    <w:rsid w:val="00213400"/>
    <w:rsid w:val="0021392C"/>
    <w:rsid w:val="00213A56"/>
    <w:rsid w:val="00213E73"/>
    <w:rsid w:val="00214B11"/>
    <w:rsid w:val="00214D99"/>
    <w:rsid w:val="00214DA8"/>
    <w:rsid w:val="00214E9A"/>
    <w:rsid w:val="00214EF3"/>
    <w:rsid w:val="00215203"/>
    <w:rsid w:val="00215423"/>
    <w:rsid w:val="002158FA"/>
    <w:rsid w:val="00215945"/>
    <w:rsid w:val="00215A73"/>
    <w:rsid w:val="0021636E"/>
    <w:rsid w:val="00216462"/>
    <w:rsid w:val="002172AC"/>
    <w:rsid w:val="00217451"/>
    <w:rsid w:val="00217764"/>
    <w:rsid w:val="00217CF5"/>
    <w:rsid w:val="00217D4D"/>
    <w:rsid w:val="00220600"/>
    <w:rsid w:val="00220641"/>
    <w:rsid w:val="002208F7"/>
    <w:rsid w:val="00220B0C"/>
    <w:rsid w:val="00221191"/>
    <w:rsid w:val="002219C7"/>
    <w:rsid w:val="00221DA1"/>
    <w:rsid w:val="00221F10"/>
    <w:rsid w:val="0022237F"/>
    <w:rsid w:val="002224DB"/>
    <w:rsid w:val="00223401"/>
    <w:rsid w:val="002239F7"/>
    <w:rsid w:val="00223ED8"/>
    <w:rsid w:val="00223FCB"/>
    <w:rsid w:val="00224173"/>
    <w:rsid w:val="002251DB"/>
    <w:rsid w:val="002252C3"/>
    <w:rsid w:val="00225B4F"/>
    <w:rsid w:val="00225C54"/>
    <w:rsid w:val="002262F7"/>
    <w:rsid w:val="00226865"/>
    <w:rsid w:val="00226932"/>
    <w:rsid w:val="00226F23"/>
    <w:rsid w:val="00227005"/>
    <w:rsid w:val="00227269"/>
    <w:rsid w:val="00227BEB"/>
    <w:rsid w:val="0023030D"/>
    <w:rsid w:val="00230467"/>
    <w:rsid w:val="00230740"/>
    <w:rsid w:val="00230765"/>
    <w:rsid w:val="002309C9"/>
    <w:rsid w:val="00230BB3"/>
    <w:rsid w:val="00230D18"/>
    <w:rsid w:val="00231098"/>
    <w:rsid w:val="0023185D"/>
    <w:rsid w:val="002319E4"/>
    <w:rsid w:val="002319FA"/>
    <w:rsid w:val="00231ACE"/>
    <w:rsid w:val="00232351"/>
    <w:rsid w:val="002323B9"/>
    <w:rsid w:val="0023245E"/>
    <w:rsid w:val="0023261B"/>
    <w:rsid w:val="00232CA7"/>
    <w:rsid w:val="00232D09"/>
    <w:rsid w:val="00232D46"/>
    <w:rsid w:val="002331F0"/>
    <w:rsid w:val="00234255"/>
    <w:rsid w:val="0023452E"/>
    <w:rsid w:val="00234DF7"/>
    <w:rsid w:val="00234E50"/>
    <w:rsid w:val="002351F3"/>
    <w:rsid w:val="0023522A"/>
    <w:rsid w:val="00235632"/>
    <w:rsid w:val="00235809"/>
    <w:rsid w:val="00235872"/>
    <w:rsid w:val="00235B39"/>
    <w:rsid w:val="00235C70"/>
    <w:rsid w:val="002364C2"/>
    <w:rsid w:val="00236583"/>
    <w:rsid w:val="002368C7"/>
    <w:rsid w:val="00236A02"/>
    <w:rsid w:val="0023717B"/>
    <w:rsid w:val="002374AD"/>
    <w:rsid w:val="002402A2"/>
    <w:rsid w:val="00240484"/>
    <w:rsid w:val="00240F13"/>
    <w:rsid w:val="0024128A"/>
    <w:rsid w:val="002412E8"/>
    <w:rsid w:val="00241559"/>
    <w:rsid w:val="002416F3"/>
    <w:rsid w:val="002417EC"/>
    <w:rsid w:val="00241891"/>
    <w:rsid w:val="0024209D"/>
    <w:rsid w:val="002422D6"/>
    <w:rsid w:val="0024230F"/>
    <w:rsid w:val="0024332E"/>
    <w:rsid w:val="002435B3"/>
    <w:rsid w:val="00243CE5"/>
    <w:rsid w:val="00243EBE"/>
    <w:rsid w:val="00244337"/>
    <w:rsid w:val="00244661"/>
    <w:rsid w:val="00244AB3"/>
    <w:rsid w:val="00244BA2"/>
    <w:rsid w:val="00244FFA"/>
    <w:rsid w:val="002458EB"/>
    <w:rsid w:val="00245BAE"/>
    <w:rsid w:val="00246A18"/>
    <w:rsid w:val="00246CF3"/>
    <w:rsid w:val="00247762"/>
    <w:rsid w:val="002477CB"/>
    <w:rsid w:val="00247986"/>
    <w:rsid w:val="00247DDC"/>
    <w:rsid w:val="002500C8"/>
    <w:rsid w:val="00250132"/>
    <w:rsid w:val="0025117F"/>
    <w:rsid w:val="00251A2B"/>
    <w:rsid w:val="0025281B"/>
    <w:rsid w:val="002528D0"/>
    <w:rsid w:val="002529E2"/>
    <w:rsid w:val="00252C96"/>
    <w:rsid w:val="00252DDE"/>
    <w:rsid w:val="002534E7"/>
    <w:rsid w:val="002538CB"/>
    <w:rsid w:val="00253D0A"/>
    <w:rsid w:val="00254ABD"/>
    <w:rsid w:val="00254E3E"/>
    <w:rsid w:val="0025536D"/>
    <w:rsid w:val="0025579D"/>
    <w:rsid w:val="00255E1C"/>
    <w:rsid w:val="0025602B"/>
    <w:rsid w:val="0025652D"/>
    <w:rsid w:val="00257543"/>
    <w:rsid w:val="002578E4"/>
    <w:rsid w:val="0025798B"/>
    <w:rsid w:val="00257AA1"/>
    <w:rsid w:val="00257E46"/>
    <w:rsid w:val="00257FAD"/>
    <w:rsid w:val="002600B5"/>
    <w:rsid w:val="0026076B"/>
    <w:rsid w:val="002608A5"/>
    <w:rsid w:val="00260AE8"/>
    <w:rsid w:val="00260B54"/>
    <w:rsid w:val="00260CF0"/>
    <w:rsid w:val="00260E49"/>
    <w:rsid w:val="0026103A"/>
    <w:rsid w:val="002617E7"/>
    <w:rsid w:val="00261987"/>
    <w:rsid w:val="002626F7"/>
    <w:rsid w:val="00262760"/>
    <w:rsid w:val="00262F29"/>
    <w:rsid w:val="0026316B"/>
    <w:rsid w:val="00263565"/>
    <w:rsid w:val="002637A6"/>
    <w:rsid w:val="00264228"/>
    <w:rsid w:val="00264334"/>
    <w:rsid w:val="0026473E"/>
    <w:rsid w:val="00264755"/>
    <w:rsid w:val="00265454"/>
    <w:rsid w:val="00265AFE"/>
    <w:rsid w:val="00266214"/>
    <w:rsid w:val="002666BF"/>
    <w:rsid w:val="00266D74"/>
    <w:rsid w:val="00266F29"/>
    <w:rsid w:val="00267187"/>
    <w:rsid w:val="002672BF"/>
    <w:rsid w:val="002676E6"/>
    <w:rsid w:val="00267B77"/>
    <w:rsid w:val="00267BA0"/>
    <w:rsid w:val="00267C83"/>
    <w:rsid w:val="002702D6"/>
    <w:rsid w:val="00270928"/>
    <w:rsid w:val="00270A13"/>
    <w:rsid w:val="002711EF"/>
    <w:rsid w:val="0027144F"/>
    <w:rsid w:val="002714B2"/>
    <w:rsid w:val="00271813"/>
    <w:rsid w:val="002719F0"/>
    <w:rsid w:val="00271F3A"/>
    <w:rsid w:val="00272340"/>
    <w:rsid w:val="00272647"/>
    <w:rsid w:val="00272783"/>
    <w:rsid w:val="00272A62"/>
    <w:rsid w:val="00272D5C"/>
    <w:rsid w:val="00272F83"/>
    <w:rsid w:val="00273278"/>
    <w:rsid w:val="00273686"/>
    <w:rsid w:val="002737F4"/>
    <w:rsid w:val="00273F80"/>
    <w:rsid w:val="0027441D"/>
    <w:rsid w:val="0027517F"/>
    <w:rsid w:val="00275288"/>
    <w:rsid w:val="002756B5"/>
    <w:rsid w:val="002769C1"/>
    <w:rsid w:val="00276A78"/>
    <w:rsid w:val="00276C65"/>
    <w:rsid w:val="00277142"/>
    <w:rsid w:val="00277596"/>
    <w:rsid w:val="00277962"/>
    <w:rsid w:val="00277E07"/>
    <w:rsid w:val="00280086"/>
    <w:rsid w:val="00280110"/>
    <w:rsid w:val="002805F5"/>
    <w:rsid w:val="00280751"/>
    <w:rsid w:val="00280F8D"/>
    <w:rsid w:val="00281184"/>
    <w:rsid w:val="0028147F"/>
    <w:rsid w:val="002815B7"/>
    <w:rsid w:val="002818D5"/>
    <w:rsid w:val="00281B65"/>
    <w:rsid w:val="00282613"/>
    <w:rsid w:val="002827D7"/>
    <w:rsid w:val="0028280A"/>
    <w:rsid w:val="00282A7E"/>
    <w:rsid w:val="00282AAD"/>
    <w:rsid w:val="00282B65"/>
    <w:rsid w:val="00282EBD"/>
    <w:rsid w:val="00282EEB"/>
    <w:rsid w:val="0028372F"/>
    <w:rsid w:val="002837AF"/>
    <w:rsid w:val="0028408F"/>
    <w:rsid w:val="00284A5E"/>
    <w:rsid w:val="00284EA4"/>
    <w:rsid w:val="00284F95"/>
    <w:rsid w:val="00285599"/>
    <w:rsid w:val="0028594B"/>
    <w:rsid w:val="002868B9"/>
    <w:rsid w:val="00286A3D"/>
    <w:rsid w:val="00286A50"/>
    <w:rsid w:val="00286ACD"/>
    <w:rsid w:val="00286B6D"/>
    <w:rsid w:val="00287087"/>
    <w:rsid w:val="002870CE"/>
    <w:rsid w:val="00287838"/>
    <w:rsid w:val="00287DED"/>
    <w:rsid w:val="002901FB"/>
    <w:rsid w:val="002902AF"/>
    <w:rsid w:val="002902D3"/>
    <w:rsid w:val="002904E0"/>
    <w:rsid w:val="0029063A"/>
    <w:rsid w:val="002907B5"/>
    <w:rsid w:val="00290966"/>
    <w:rsid w:val="002910B2"/>
    <w:rsid w:val="00291215"/>
    <w:rsid w:val="002918A5"/>
    <w:rsid w:val="00291E8A"/>
    <w:rsid w:val="0029221D"/>
    <w:rsid w:val="00292310"/>
    <w:rsid w:val="0029258A"/>
    <w:rsid w:val="00292E15"/>
    <w:rsid w:val="00292EB7"/>
    <w:rsid w:val="00293297"/>
    <w:rsid w:val="00293907"/>
    <w:rsid w:val="00293928"/>
    <w:rsid w:val="0029399E"/>
    <w:rsid w:val="00293A0C"/>
    <w:rsid w:val="00293EDD"/>
    <w:rsid w:val="0029403A"/>
    <w:rsid w:val="00294E87"/>
    <w:rsid w:val="002954C7"/>
    <w:rsid w:val="00295813"/>
    <w:rsid w:val="002959E1"/>
    <w:rsid w:val="00295C2B"/>
    <w:rsid w:val="00296227"/>
    <w:rsid w:val="00296348"/>
    <w:rsid w:val="00296CB6"/>
    <w:rsid w:val="00296E7A"/>
    <w:rsid w:val="00296F44"/>
    <w:rsid w:val="002975C8"/>
    <w:rsid w:val="00297666"/>
    <w:rsid w:val="0029777D"/>
    <w:rsid w:val="0029791B"/>
    <w:rsid w:val="002A055E"/>
    <w:rsid w:val="002A0842"/>
    <w:rsid w:val="002A0D5B"/>
    <w:rsid w:val="002A1168"/>
    <w:rsid w:val="002A1424"/>
    <w:rsid w:val="002A1469"/>
    <w:rsid w:val="002A16A0"/>
    <w:rsid w:val="002A1B65"/>
    <w:rsid w:val="002A1D4E"/>
    <w:rsid w:val="002A2063"/>
    <w:rsid w:val="002A22B2"/>
    <w:rsid w:val="002A23FF"/>
    <w:rsid w:val="002A2869"/>
    <w:rsid w:val="002A322B"/>
    <w:rsid w:val="002A34A6"/>
    <w:rsid w:val="002A3C99"/>
    <w:rsid w:val="002A3D5D"/>
    <w:rsid w:val="002A3FF1"/>
    <w:rsid w:val="002A461C"/>
    <w:rsid w:val="002A480F"/>
    <w:rsid w:val="002A48EC"/>
    <w:rsid w:val="002A596A"/>
    <w:rsid w:val="002A696E"/>
    <w:rsid w:val="002A7053"/>
    <w:rsid w:val="002A75BD"/>
    <w:rsid w:val="002A77BD"/>
    <w:rsid w:val="002A77F3"/>
    <w:rsid w:val="002A7846"/>
    <w:rsid w:val="002A7DBF"/>
    <w:rsid w:val="002B05FF"/>
    <w:rsid w:val="002B0877"/>
    <w:rsid w:val="002B0893"/>
    <w:rsid w:val="002B0C08"/>
    <w:rsid w:val="002B0ECD"/>
    <w:rsid w:val="002B1681"/>
    <w:rsid w:val="002B1793"/>
    <w:rsid w:val="002B19C5"/>
    <w:rsid w:val="002B1E3A"/>
    <w:rsid w:val="002B24D6"/>
    <w:rsid w:val="002B2542"/>
    <w:rsid w:val="002B2A4B"/>
    <w:rsid w:val="002B2ED5"/>
    <w:rsid w:val="002B2F0C"/>
    <w:rsid w:val="002B35F4"/>
    <w:rsid w:val="002B3903"/>
    <w:rsid w:val="002B3C47"/>
    <w:rsid w:val="002B40F7"/>
    <w:rsid w:val="002B472A"/>
    <w:rsid w:val="002B4F81"/>
    <w:rsid w:val="002B514F"/>
    <w:rsid w:val="002B5405"/>
    <w:rsid w:val="002B5544"/>
    <w:rsid w:val="002B5AA6"/>
    <w:rsid w:val="002B5F17"/>
    <w:rsid w:val="002B6586"/>
    <w:rsid w:val="002B6913"/>
    <w:rsid w:val="002B6984"/>
    <w:rsid w:val="002B6DD7"/>
    <w:rsid w:val="002B7CBB"/>
    <w:rsid w:val="002C04A0"/>
    <w:rsid w:val="002C0748"/>
    <w:rsid w:val="002C0987"/>
    <w:rsid w:val="002C1AF8"/>
    <w:rsid w:val="002C2394"/>
    <w:rsid w:val="002C239B"/>
    <w:rsid w:val="002C30C1"/>
    <w:rsid w:val="002C3A26"/>
    <w:rsid w:val="002C3EF7"/>
    <w:rsid w:val="002C41E6"/>
    <w:rsid w:val="002C429E"/>
    <w:rsid w:val="002C4EC9"/>
    <w:rsid w:val="002C5B7F"/>
    <w:rsid w:val="002C5F7A"/>
    <w:rsid w:val="002C637A"/>
    <w:rsid w:val="002C68EB"/>
    <w:rsid w:val="002C70C1"/>
    <w:rsid w:val="002D00DC"/>
    <w:rsid w:val="002D071A"/>
    <w:rsid w:val="002D0B1B"/>
    <w:rsid w:val="002D0C58"/>
    <w:rsid w:val="002D10EF"/>
    <w:rsid w:val="002D1610"/>
    <w:rsid w:val="002D1BCB"/>
    <w:rsid w:val="002D2963"/>
    <w:rsid w:val="002D29F6"/>
    <w:rsid w:val="002D2B10"/>
    <w:rsid w:val="002D2E2B"/>
    <w:rsid w:val="002D34B2"/>
    <w:rsid w:val="002D3514"/>
    <w:rsid w:val="002D3B65"/>
    <w:rsid w:val="002D3FA3"/>
    <w:rsid w:val="002D4004"/>
    <w:rsid w:val="002D4516"/>
    <w:rsid w:val="002D48B0"/>
    <w:rsid w:val="002D492C"/>
    <w:rsid w:val="002D4F4F"/>
    <w:rsid w:val="002D57F6"/>
    <w:rsid w:val="002D5B37"/>
    <w:rsid w:val="002D5D0B"/>
    <w:rsid w:val="002D5F4C"/>
    <w:rsid w:val="002D6A8F"/>
    <w:rsid w:val="002D6C98"/>
    <w:rsid w:val="002D7208"/>
    <w:rsid w:val="002D731B"/>
    <w:rsid w:val="002D7637"/>
    <w:rsid w:val="002D7864"/>
    <w:rsid w:val="002D7D6E"/>
    <w:rsid w:val="002E17F2"/>
    <w:rsid w:val="002E23AA"/>
    <w:rsid w:val="002E24CD"/>
    <w:rsid w:val="002E24E6"/>
    <w:rsid w:val="002E2569"/>
    <w:rsid w:val="002E2CAA"/>
    <w:rsid w:val="002E2CF2"/>
    <w:rsid w:val="002E3766"/>
    <w:rsid w:val="002E4D0C"/>
    <w:rsid w:val="002E545D"/>
    <w:rsid w:val="002E6983"/>
    <w:rsid w:val="002E6A9A"/>
    <w:rsid w:val="002E715A"/>
    <w:rsid w:val="002E7275"/>
    <w:rsid w:val="002E7CAE"/>
    <w:rsid w:val="002E7D09"/>
    <w:rsid w:val="002E7E43"/>
    <w:rsid w:val="002F01CE"/>
    <w:rsid w:val="002F0407"/>
    <w:rsid w:val="002F11C2"/>
    <w:rsid w:val="002F13E4"/>
    <w:rsid w:val="002F147A"/>
    <w:rsid w:val="002F15FE"/>
    <w:rsid w:val="002F2771"/>
    <w:rsid w:val="002F2FD6"/>
    <w:rsid w:val="002F36EB"/>
    <w:rsid w:val="002F37A9"/>
    <w:rsid w:val="002F3CF6"/>
    <w:rsid w:val="002F3D47"/>
    <w:rsid w:val="002F4450"/>
    <w:rsid w:val="002F477C"/>
    <w:rsid w:val="002F4917"/>
    <w:rsid w:val="002F4B07"/>
    <w:rsid w:val="002F5038"/>
    <w:rsid w:val="002F533B"/>
    <w:rsid w:val="002F546F"/>
    <w:rsid w:val="002F568D"/>
    <w:rsid w:val="002F632E"/>
    <w:rsid w:val="002F65AB"/>
    <w:rsid w:val="002F6B55"/>
    <w:rsid w:val="002F7461"/>
    <w:rsid w:val="002F7489"/>
    <w:rsid w:val="002F7BD5"/>
    <w:rsid w:val="002F7CCA"/>
    <w:rsid w:val="00300353"/>
    <w:rsid w:val="00300C83"/>
    <w:rsid w:val="00301957"/>
    <w:rsid w:val="00301BFE"/>
    <w:rsid w:val="00301C28"/>
    <w:rsid w:val="00301CE6"/>
    <w:rsid w:val="00302004"/>
    <w:rsid w:val="003021CE"/>
    <w:rsid w:val="00302264"/>
    <w:rsid w:val="0030234A"/>
    <w:rsid w:val="0030256B"/>
    <w:rsid w:val="00302728"/>
    <w:rsid w:val="00302A32"/>
    <w:rsid w:val="00302EEA"/>
    <w:rsid w:val="003048B7"/>
    <w:rsid w:val="00304BA3"/>
    <w:rsid w:val="00304FCE"/>
    <w:rsid w:val="00305013"/>
    <w:rsid w:val="0030501F"/>
    <w:rsid w:val="00305061"/>
    <w:rsid w:val="0030594C"/>
    <w:rsid w:val="00305F0D"/>
    <w:rsid w:val="00306A53"/>
    <w:rsid w:val="00306AA7"/>
    <w:rsid w:val="0030737F"/>
    <w:rsid w:val="0030738C"/>
    <w:rsid w:val="00307BA1"/>
    <w:rsid w:val="0031011C"/>
    <w:rsid w:val="00310645"/>
    <w:rsid w:val="0031079B"/>
    <w:rsid w:val="00310CFE"/>
    <w:rsid w:val="0031112B"/>
    <w:rsid w:val="00311204"/>
    <w:rsid w:val="00311389"/>
    <w:rsid w:val="00311702"/>
    <w:rsid w:val="00311B5B"/>
    <w:rsid w:val="00311E82"/>
    <w:rsid w:val="00312111"/>
    <w:rsid w:val="00312933"/>
    <w:rsid w:val="00312EEA"/>
    <w:rsid w:val="0031356A"/>
    <w:rsid w:val="00313631"/>
    <w:rsid w:val="00313ADC"/>
    <w:rsid w:val="00313B98"/>
    <w:rsid w:val="00313BF3"/>
    <w:rsid w:val="00313D38"/>
    <w:rsid w:val="00313F8F"/>
    <w:rsid w:val="00313FD6"/>
    <w:rsid w:val="003143BD"/>
    <w:rsid w:val="00314407"/>
    <w:rsid w:val="00314507"/>
    <w:rsid w:val="0031470E"/>
    <w:rsid w:val="00314AFE"/>
    <w:rsid w:val="00314E25"/>
    <w:rsid w:val="00314F37"/>
    <w:rsid w:val="0031514A"/>
    <w:rsid w:val="00315350"/>
    <w:rsid w:val="00315363"/>
    <w:rsid w:val="003154D4"/>
    <w:rsid w:val="00315DA1"/>
    <w:rsid w:val="00315E06"/>
    <w:rsid w:val="00315E68"/>
    <w:rsid w:val="00316323"/>
    <w:rsid w:val="003164DB"/>
    <w:rsid w:val="003176A9"/>
    <w:rsid w:val="0031779B"/>
    <w:rsid w:val="00317B96"/>
    <w:rsid w:val="00317BE7"/>
    <w:rsid w:val="00317E33"/>
    <w:rsid w:val="003203ED"/>
    <w:rsid w:val="00320805"/>
    <w:rsid w:val="00320998"/>
    <w:rsid w:val="00320ACA"/>
    <w:rsid w:val="00320D47"/>
    <w:rsid w:val="00321819"/>
    <w:rsid w:val="00321D18"/>
    <w:rsid w:val="00322257"/>
    <w:rsid w:val="0032229A"/>
    <w:rsid w:val="003222DC"/>
    <w:rsid w:val="00322802"/>
    <w:rsid w:val="0032281A"/>
    <w:rsid w:val="00322B09"/>
    <w:rsid w:val="00322C9F"/>
    <w:rsid w:val="00322DA8"/>
    <w:rsid w:val="00322F14"/>
    <w:rsid w:val="00323202"/>
    <w:rsid w:val="003232B3"/>
    <w:rsid w:val="003234BD"/>
    <w:rsid w:val="0032366D"/>
    <w:rsid w:val="0032385E"/>
    <w:rsid w:val="00323C74"/>
    <w:rsid w:val="00324D23"/>
    <w:rsid w:val="00324E88"/>
    <w:rsid w:val="0032522B"/>
    <w:rsid w:val="00325570"/>
    <w:rsid w:val="003256AE"/>
    <w:rsid w:val="003256D9"/>
    <w:rsid w:val="00325968"/>
    <w:rsid w:val="00325E3E"/>
    <w:rsid w:val="00326205"/>
    <w:rsid w:val="003268D9"/>
    <w:rsid w:val="00326E25"/>
    <w:rsid w:val="00326F5B"/>
    <w:rsid w:val="0032705F"/>
    <w:rsid w:val="0032796D"/>
    <w:rsid w:val="00327BEC"/>
    <w:rsid w:val="00327F28"/>
    <w:rsid w:val="0033051E"/>
    <w:rsid w:val="0033063A"/>
    <w:rsid w:val="00330838"/>
    <w:rsid w:val="0033116D"/>
    <w:rsid w:val="0033144F"/>
    <w:rsid w:val="00331751"/>
    <w:rsid w:val="00331DFC"/>
    <w:rsid w:val="00332301"/>
    <w:rsid w:val="00332335"/>
    <w:rsid w:val="00332578"/>
    <w:rsid w:val="003328F1"/>
    <w:rsid w:val="00332BDF"/>
    <w:rsid w:val="00333245"/>
    <w:rsid w:val="00333547"/>
    <w:rsid w:val="00333FFC"/>
    <w:rsid w:val="00334135"/>
    <w:rsid w:val="00334208"/>
    <w:rsid w:val="00334409"/>
    <w:rsid w:val="00334579"/>
    <w:rsid w:val="00334BF1"/>
    <w:rsid w:val="00334C70"/>
    <w:rsid w:val="00334CD2"/>
    <w:rsid w:val="00334F81"/>
    <w:rsid w:val="00335858"/>
    <w:rsid w:val="003359F3"/>
    <w:rsid w:val="00335C36"/>
    <w:rsid w:val="00335FC9"/>
    <w:rsid w:val="00336144"/>
    <w:rsid w:val="00336150"/>
    <w:rsid w:val="00336409"/>
    <w:rsid w:val="00336561"/>
    <w:rsid w:val="00336793"/>
    <w:rsid w:val="00336BDA"/>
    <w:rsid w:val="00336FA9"/>
    <w:rsid w:val="00337478"/>
    <w:rsid w:val="00337766"/>
    <w:rsid w:val="00337E10"/>
    <w:rsid w:val="00340872"/>
    <w:rsid w:val="0034158B"/>
    <w:rsid w:val="00342BD7"/>
    <w:rsid w:val="003433F2"/>
    <w:rsid w:val="00343847"/>
    <w:rsid w:val="00343A37"/>
    <w:rsid w:val="00343A71"/>
    <w:rsid w:val="00343EE7"/>
    <w:rsid w:val="00343F27"/>
    <w:rsid w:val="0034435F"/>
    <w:rsid w:val="00344361"/>
    <w:rsid w:val="0034519E"/>
    <w:rsid w:val="003451EF"/>
    <w:rsid w:val="003453BF"/>
    <w:rsid w:val="00345ACF"/>
    <w:rsid w:val="003461C6"/>
    <w:rsid w:val="0034633A"/>
    <w:rsid w:val="00346419"/>
    <w:rsid w:val="00346A00"/>
    <w:rsid w:val="00346A0D"/>
    <w:rsid w:val="00346DB5"/>
    <w:rsid w:val="003477B1"/>
    <w:rsid w:val="00347A31"/>
    <w:rsid w:val="00350A08"/>
    <w:rsid w:val="003511FA"/>
    <w:rsid w:val="00351222"/>
    <w:rsid w:val="00351DAB"/>
    <w:rsid w:val="00351F24"/>
    <w:rsid w:val="00351FD6"/>
    <w:rsid w:val="00353A33"/>
    <w:rsid w:val="00353A6D"/>
    <w:rsid w:val="00353D96"/>
    <w:rsid w:val="00353F3F"/>
    <w:rsid w:val="003545BF"/>
    <w:rsid w:val="003545D6"/>
    <w:rsid w:val="00355EBC"/>
    <w:rsid w:val="003562A1"/>
    <w:rsid w:val="0035653E"/>
    <w:rsid w:val="00356590"/>
    <w:rsid w:val="003569C4"/>
    <w:rsid w:val="003569DC"/>
    <w:rsid w:val="00356A7B"/>
    <w:rsid w:val="00356B3D"/>
    <w:rsid w:val="0035730D"/>
    <w:rsid w:val="00357380"/>
    <w:rsid w:val="003602A5"/>
    <w:rsid w:val="003602D9"/>
    <w:rsid w:val="003604CE"/>
    <w:rsid w:val="00360FBD"/>
    <w:rsid w:val="00361904"/>
    <w:rsid w:val="00361C10"/>
    <w:rsid w:val="00361D79"/>
    <w:rsid w:val="00361FE1"/>
    <w:rsid w:val="003626DE"/>
    <w:rsid w:val="00362CD2"/>
    <w:rsid w:val="003631AF"/>
    <w:rsid w:val="003635EA"/>
    <w:rsid w:val="003635FB"/>
    <w:rsid w:val="0036389F"/>
    <w:rsid w:val="00363CB7"/>
    <w:rsid w:val="00364245"/>
    <w:rsid w:val="003645CC"/>
    <w:rsid w:val="003655B2"/>
    <w:rsid w:val="00365785"/>
    <w:rsid w:val="00365A6C"/>
    <w:rsid w:val="00365CD6"/>
    <w:rsid w:val="003660A8"/>
    <w:rsid w:val="00366210"/>
    <w:rsid w:val="00366AE5"/>
    <w:rsid w:val="00366EF5"/>
    <w:rsid w:val="003670B7"/>
    <w:rsid w:val="00367556"/>
    <w:rsid w:val="00367AE0"/>
    <w:rsid w:val="003709C3"/>
    <w:rsid w:val="00370E47"/>
    <w:rsid w:val="0037103B"/>
    <w:rsid w:val="003710F6"/>
    <w:rsid w:val="00371505"/>
    <w:rsid w:val="00371CAC"/>
    <w:rsid w:val="0037235F"/>
    <w:rsid w:val="00372A8F"/>
    <w:rsid w:val="00372CFE"/>
    <w:rsid w:val="00372E8F"/>
    <w:rsid w:val="003738D0"/>
    <w:rsid w:val="00373941"/>
    <w:rsid w:val="003739E0"/>
    <w:rsid w:val="00373C9A"/>
    <w:rsid w:val="00374159"/>
    <w:rsid w:val="00374240"/>
    <w:rsid w:val="003742AC"/>
    <w:rsid w:val="003743C6"/>
    <w:rsid w:val="00374D70"/>
    <w:rsid w:val="003750B4"/>
    <w:rsid w:val="00375E6B"/>
    <w:rsid w:val="00375FBF"/>
    <w:rsid w:val="00376227"/>
    <w:rsid w:val="0037622A"/>
    <w:rsid w:val="0037650F"/>
    <w:rsid w:val="00376656"/>
    <w:rsid w:val="0037668B"/>
    <w:rsid w:val="00376A44"/>
    <w:rsid w:val="00377357"/>
    <w:rsid w:val="00377728"/>
    <w:rsid w:val="00377993"/>
    <w:rsid w:val="003779FF"/>
    <w:rsid w:val="00377CE1"/>
    <w:rsid w:val="00377E10"/>
    <w:rsid w:val="00380081"/>
    <w:rsid w:val="00380277"/>
    <w:rsid w:val="00380A1D"/>
    <w:rsid w:val="00380E6F"/>
    <w:rsid w:val="00380E80"/>
    <w:rsid w:val="0038132B"/>
    <w:rsid w:val="00381440"/>
    <w:rsid w:val="00381C90"/>
    <w:rsid w:val="00382965"/>
    <w:rsid w:val="00382B80"/>
    <w:rsid w:val="0038322B"/>
    <w:rsid w:val="003835D3"/>
    <w:rsid w:val="00383903"/>
    <w:rsid w:val="00383B68"/>
    <w:rsid w:val="00384847"/>
    <w:rsid w:val="00384A9C"/>
    <w:rsid w:val="0038523A"/>
    <w:rsid w:val="00385BF0"/>
    <w:rsid w:val="00386074"/>
    <w:rsid w:val="00386482"/>
    <w:rsid w:val="00386FA0"/>
    <w:rsid w:val="00387394"/>
    <w:rsid w:val="003876AD"/>
    <w:rsid w:val="0038772D"/>
    <w:rsid w:val="00387832"/>
    <w:rsid w:val="00387E2D"/>
    <w:rsid w:val="00390750"/>
    <w:rsid w:val="00390E32"/>
    <w:rsid w:val="0039124D"/>
    <w:rsid w:val="00391566"/>
    <w:rsid w:val="0039194A"/>
    <w:rsid w:val="00392026"/>
    <w:rsid w:val="00392342"/>
    <w:rsid w:val="003925A5"/>
    <w:rsid w:val="003928D7"/>
    <w:rsid w:val="00393127"/>
    <w:rsid w:val="00393373"/>
    <w:rsid w:val="003939FF"/>
    <w:rsid w:val="00393F8A"/>
    <w:rsid w:val="003942A7"/>
    <w:rsid w:val="00394ABB"/>
    <w:rsid w:val="00394DE4"/>
    <w:rsid w:val="00394FC5"/>
    <w:rsid w:val="0039593F"/>
    <w:rsid w:val="00395DE6"/>
    <w:rsid w:val="00395DF4"/>
    <w:rsid w:val="00396457"/>
    <w:rsid w:val="003A0B35"/>
    <w:rsid w:val="003A1898"/>
    <w:rsid w:val="003A1B08"/>
    <w:rsid w:val="003A2223"/>
    <w:rsid w:val="003A2279"/>
    <w:rsid w:val="003A2A0F"/>
    <w:rsid w:val="003A2C61"/>
    <w:rsid w:val="003A2CAA"/>
    <w:rsid w:val="003A2D4D"/>
    <w:rsid w:val="003A2EDB"/>
    <w:rsid w:val="003A31A5"/>
    <w:rsid w:val="003A31ED"/>
    <w:rsid w:val="003A3367"/>
    <w:rsid w:val="003A3BBD"/>
    <w:rsid w:val="003A3F3D"/>
    <w:rsid w:val="003A45A1"/>
    <w:rsid w:val="003A4A4A"/>
    <w:rsid w:val="003A5000"/>
    <w:rsid w:val="003A593A"/>
    <w:rsid w:val="003A5B0A"/>
    <w:rsid w:val="003A6AF3"/>
    <w:rsid w:val="003A6BAC"/>
    <w:rsid w:val="003A6C34"/>
    <w:rsid w:val="003A6F74"/>
    <w:rsid w:val="003A70A4"/>
    <w:rsid w:val="003A74A6"/>
    <w:rsid w:val="003A7967"/>
    <w:rsid w:val="003A7B5A"/>
    <w:rsid w:val="003A7D7B"/>
    <w:rsid w:val="003A7EF3"/>
    <w:rsid w:val="003B000B"/>
    <w:rsid w:val="003B025F"/>
    <w:rsid w:val="003B05D5"/>
    <w:rsid w:val="003B06C4"/>
    <w:rsid w:val="003B0FB6"/>
    <w:rsid w:val="003B1148"/>
    <w:rsid w:val="003B115F"/>
    <w:rsid w:val="003B159C"/>
    <w:rsid w:val="003B18F5"/>
    <w:rsid w:val="003B223A"/>
    <w:rsid w:val="003B25AA"/>
    <w:rsid w:val="003B342A"/>
    <w:rsid w:val="003B34F5"/>
    <w:rsid w:val="003B369F"/>
    <w:rsid w:val="003B36A3"/>
    <w:rsid w:val="003B396E"/>
    <w:rsid w:val="003B3A31"/>
    <w:rsid w:val="003B4269"/>
    <w:rsid w:val="003B4800"/>
    <w:rsid w:val="003B5200"/>
    <w:rsid w:val="003B5394"/>
    <w:rsid w:val="003B5954"/>
    <w:rsid w:val="003B5D49"/>
    <w:rsid w:val="003B64BB"/>
    <w:rsid w:val="003B6857"/>
    <w:rsid w:val="003B6993"/>
    <w:rsid w:val="003B7530"/>
    <w:rsid w:val="003B7FE5"/>
    <w:rsid w:val="003C01E3"/>
    <w:rsid w:val="003C025B"/>
    <w:rsid w:val="003C0A01"/>
    <w:rsid w:val="003C0E22"/>
    <w:rsid w:val="003C0E78"/>
    <w:rsid w:val="003C0F7C"/>
    <w:rsid w:val="003C0FCC"/>
    <w:rsid w:val="003C11C8"/>
    <w:rsid w:val="003C1DAB"/>
    <w:rsid w:val="003C2702"/>
    <w:rsid w:val="003C338C"/>
    <w:rsid w:val="003C35DB"/>
    <w:rsid w:val="003C3AFF"/>
    <w:rsid w:val="003C4034"/>
    <w:rsid w:val="003C43AD"/>
    <w:rsid w:val="003C4656"/>
    <w:rsid w:val="003C4A45"/>
    <w:rsid w:val="003C4C09"/>
    <w:rsid w:val="003C5121"/>
    <w:rsid w:val="003C534B"/>
    <w:rsid w:val="003C5350"/>
    <w:rsid w:val="003C58BB"/>
    <w:rsid w:val="003C5A57"/>
    <w:rsid w:val="003C5F32"/>
    <w:rsid w:val="003C5FFB"/>
    <w:rsid w:val="003C6472"/>
    <w:rsid w:val="003C6B04"/>
    <w:rsid w:val="003C7806"/>
    <w:rsid w:val="003C7848"/>
    <w:rsid w:val="003C7F11"/>
    <w:rsid w:val="003C7F34"/>
    <w:rsid w:val="003D0292"/>
    <w:rsid w:val="003D09E9"/>
    <w:rsid w:val="003D0BD3"/>
    <w:rsid w:val="003D109F"/>
    <w:rsid w:val="003D1481"/>
    <w:rsid w:val="003D1590"/>
    <w:rsid w:val="003D1708"/>
    <w:rsid w:val="003D224A"/>
    <w:rsid w:val="003D2478"/>
    <w:rsid w:val="003D2A4D"/>
    <w:rsid w:val="003D2B7A"/>
    <w:rsid w:val="003D2F46"/>
    <w:rsid w:val="003D3A8C"/>
    <w:rsid w:val="003D3C45"/>
    <w:rsid w:val="003D42E5"/>
    <w:rsid w:val="003D467E"/>
    <w:rsid w:val="003D4801"/>
    <w:rsid w:val="003D4AD4"/>
    <w:rsid w:val="003D4E4F"/>
    <w:rsid w:val="003D550B"/>
    <w:rsid w:val="003D5B1F"/>
    <w:rsid w:val="003D5BFD"/>
    <w:rsid w:val="003D5DA5"/>
    <w:rsid w:val="003D5F2C"/>
    <w:rsid w:val="003D6E14"/>
    <w:rsid w:val="003D6E94"/>
    <w:rsid w:val="003D705B"/>
    <w:rsid w:val="003D7943"/>
    <w:rsid w:val="003D79CD"/>
    <w:rsid w:val="003D7AF9"/>
    <w:rsid w:val="003D7C24"/>
    <w:rsid w:val="003E02D6"/>
    <w:rsid w:val="003E0353"/>
    <w:rsid w:val="003E096D"/>
    <w:rsid w:val="003E15FA"/>
    <w:rsid w:val="003E19A9"/>
    <w:rsid w:val="003E217B"/>
    <w:rsid w:val="003E25E6"/>
    <w:rsid w:val="003E2B15"/>
    <w:rsid w:val="003E2D56"/>
    <w:rsid w:val="003E302B"/>
    <w:rsid w:val="003E383C"/>
    <w:rsid w:val="003E38B1"/>
    <w:rsid w:val="003E4483"/>
    <w:rsid w:val="003E46EA"/>
    <w:rsid w:val="003E47E1"/>
    <w:rsid w:val="003E4EA2"/>
    <w:rsid w:val="003E55E4"/>
    <w:rsid w:val="003E59A6"/>
    <w:rsid w:val="003E61E2"/>
    <w:rsid w:val="003E6434"/>
    <w:rsid w:val="003E649D"/>
    <w:rsid w:val="003E6673"/>
    <w:rsid w:val="003E6E3C"/>
    <w:rsid w:val="003E709C"/>
    <w:rsid w:val="003E74E3"/>
    <w:rsid w:val="003E7795"/>
    <w:rsid w:val="003E78BF"/>
    <w:rsid w:val="003E7900"/>
    <w:rsid w:val="003E7B04"/>
    <w:rsid w:val="003F00F3"/>
    <w:rsid w:val="003F05C7"/>
    <w:rsid w:val="003F0980"/>
    <w:rsid w:val="003F0D7F"/>
    <w:rsid w:val="003F11A1"/>
    <w:rsid w:val="003F124B"/>
    <w:rsid w:val="003F151A"/>
    <w:rsid w:val="003F21D0"/>
    <w:rsid w:val="003F2A6E"/>
    <w:rsid w:val="003F2CD4"/>
    <w:rsid w:val="003F2EA7"/>
    <w:rsid w:val="003F3171"/>
    <w:rsid w:val="003F3B7F"/>
    <w:rsid w:val="003F3E70"/>
    <w:rsid w:val="003F44C7"/>
    <w:rsid w:val="003F4639"/>
    <w:rsid w:val="003F47B1"/>
    <w:rsid w:val="003F4BF9"/>
    <w:rsid w:val="003F4FE8"/>
    <w:rsid w:val="003F5382"/>
    <w:rsid w:val="003F54BE"/>
    <w:rsid w:val="003F5C88"/>
    <w:rsid w:val="003F6198"/>
    <w:rsid w:val="003F61A0"/>
    <w:rsid w:val="003F61DD"/>
    <w:rsid w:val="003F643E"/>
    <w:rsid w:val="003F6BBE"/>
    <w:rsid w:val="003F6F22"/>
    <w:rsid w:val="003F71BC"/>
    <w:rsid w:val="003F72D8"/>
    <w:rsid w:val="003F74E9"/>
    <w:rsid w:val="003F75C6"/>
    <w:rsid w:val="003F78FB"/>
    <w:rsid w:val="003F7B54"/>
    <w:rsid w:val="003F7E53"/>
    <w:rsid w:val="003F7EDA"/>
    <w:rsid w:val="004000BD"/>
    <w:rsid w:val="004000E8"/>
    <w:rsid w:val="004008F9"/>
    <w:rsid w:val="0040090C"/>
    <w:rsid w:val="00400A82"/>
    <w:rsid w:val="0040150F"/>
    <w:rsid w:val="004023AB"/>
    <w:rsid w:val="0040257D"/>
    <w:rsid w:val="0040264D"/>
    <w:rsid w:val="004026D7"/>
    <w:rsid w:val="00402886"/>
    <w:rsid w:val="00402DC5"/>
    <w:rsid w:val="00402E2B"/>
    <w:rsid w:val="00402FA3"/>
    <w:rsid w:val="004035F6"/>
    <w:rsid w:val="00403797"/>
    <w:rsid w:val="00403A05"/>
    <w:rsid w:val="00403A8D"/>
    <w:rsid w:val="00403EC5"/>
    <w:rsid w:val="004040A3"/>
    <w:rsid w:val="0040436B"/>
    <w:rsid w:val="00404461"/>
    <w:rsid w:val="004044E8"/>
    <w:rsid w:val="0040471F"/>
    <w:rsid w:val="00404AC2"/>
    <w:rsid w:val="0040512B"/>
    <w:rsid w:val="00405182"/>
    <w:rsid w:val="004054C7"/>
    <w:rsid w:val="00405A1E"/>
    <w:rsid w:val="00405CA5"/>
    <w:rsid w:val="00405D58"/>
    <w:rsid w:val="00406149"/>
    <w:rsid w:val="004061B6"/>
    <w:rsid w:val="0040624D"/>
    <w:rsid w:val="0040701C"/>
    <w:rsid w:val="0040729F"/>
    <w:rsid w:val="004073B2"/>
    <w:rsid w:val="00407CD3"/>
    <w:rsid w:val="00410134"/>
    <w:rsid w:val="00410B72"/>
    <w:rsid w:val="00410F18"/>
    <w:rsid w:val="004110DD"/>
    <w:rsid w:val="0041117B"/>
    <w:rsid w:val="00411570"/>
    <w:rsid w:val="00411627"/>
    <w:rsid w:val="0041222E"/>
    <w:rsid w:val="0041263E"/>
    <w:rsid w:val="00412E03"/>
    <w:rsid w:val="004132DF"/>
    <w:rsid w:val="00413998"/>
    <w:rsid w:val="00413AAC"/>
    <w:rsid w:val="00413DA3"/>
    <w:rsid w:val="00413E92"/>
    <w:rsid w:val="00413FF5"/>
    <w:rsid w:val="00414C0B"/>
    <w:rsid w:val="00415437"/>
    <w:rsid w:val="00415D05"/>
    <w:rsid w:val="00415D1B"/>
    <w:rsid w:val="00415E29"/>
    <w:rsid w:val="00416491"/>
    <w:rsid w:val="004164AB"/>
    <w:rsid w:val="004166EB"/>
    <w:rsid w:val="00416837"/>
    <w:rsid w:val="004172EF"/>
    <w:rsid w:val="00417759"/>
    <w:rsid w:val="004201AA"/>
    <w:rsid w:val="00420584"/>
    <w:rsid w:val="00420A09"/>
    <w:rsid w:val="00421045"/>
    <w:rsid w:val="00421105"/>
    <w:rsid w:val="004225BD"/>
    <w:rsid w:val="00422621"/>
    <w:rsid w:val="00422AA4"/>
    <w:rsid w:val="00422C4D"/>
    <w:rsid w:val="00422DB6"/>
    <w:rsid w:val="00422FC8"/>
    <w:rsid w:val="00423230"/>
    <w:rsid w:val="00423580"/>
    <w:rsid w:val="00423786"/>
    <w:rsid w:val="004239FA"/>
    <w:rsid w:val="00423BE6"/>
    <w:rsid w:val="004242F4"/>
    <w:rsid w:val="004249BD"/>
    <w:rsid w:val="00424B71"/>
    <w:rsid w:val="00425120"/>
    <w:rsid w:val="00425216"/>
    <w:rsid w:val="00425468"/>
    <w:rsid w:val="00425590"/>
    <w:rsid w:val="00425D55"/>
    <w:rsid w:val="004261CA"/>
    <w:rsid w:val="004263A6"/>
    <w:rsid w:val="00426991"/>
    <w:rsid w:val="00426B75"/>
    <w:rsid w:val="004270F2"/>
    <w:rsid w:val="0042711B"/>
    <w:rsid w:val="00427248"/>
    <w:rsid w:val="00427508"/>
    <w:rsid w:val="0042755A"/>
    <w:rsid w:val="00427C11"/>
    <w:rsid w:val="004300F4"/>
    <w:rsid w:val="00430241"/>
    <w:rsid w:val="004303D7"/>
    <w:rsid w:val="00430983"/>
    <w:rsid w:val="00430B73"/>
    <w:rsid w:val="00430CD5"/>
    <w:rsid w:val="004310BA"/>
    <w:rsid w:val="0043146E"/>
    <w:rsid w:val="004314B0"/>
    <w:rsid w:val="004316FE"/>
    <w:rsid w:val="00431715"/>
    <w:rsid w:val="00431951"/>
    <w:rsid w:val="00431A8C"/>
    <w:rsid w:val="00431CCC"/>
    <w:rsid w:val="00431FA4"/>
    <w:rsid w:val="004321AB"/>
    <w:rsid w:val="004323EA"/>
    <w:rsid w:val="00433332"/>
    <w:rsid w:val="004334C1"/>
    <w:rsid w:val="0043398D"/>
    <w:rsid w:val="004340D9"/>
    <w:rsid w:val="0043418A"/>
    <w:rsid w:val="0043456E"/>
    <w:rsid w:val="004346EB"/>
    <w:rsid w:val="004346F4"/>
    <w:rsid w:val="00435E4D"/>
    <w:rsid w:val="00435EE6"/>
    <w:rsid w:val="00436CE6"/>
    <w:rsid w:val="004370A9"/>
    <w:rsid w:val="00437447"/>
    <w:rsid w:val="004375A4"/>
    <w:rsid w:val="004377DF"/>
    <w:rsid w:val="00437F59"/>
    <w:rsid w:val="00440437"/>
    <w:rsid w:val="004407AE"/>
    <w:rsid w:val="00440C4B"/>
    <w:rsid w:val="00440CE8"/>
    <w:rsid w:val="004415D6"/>
    <w:rsid w:val="004417E7"/>
    <w:rsid w:val="00441810"/>
    <w:rsid w:val="00441866"/>
    <w:rsid w:val="0044195A"/>
    <w:rsid w:val="00441A92"/>
    <w:rsid w:val="00441CA3"/>
    <w:rsid w:val="00441D37"/>
    <w:rsid w:val="00441FB1"/>
    <w:rsid w:val="0044214C"/>
    <w:rsid w:val="004427F3"/>
    <w:rsid w:val="00442E89"/>
    <w:rsid w:val="004431DC"/>
    <w:rsid w:val="00443F54"/>
    <w:rsid w:val="004443D4"/>
    <w:rsid w:val="00444BFF"/>
    <w:rsid w:val="00444F56"/>
    <w:rsid w:val="004451FF"/>
    <w:rsid w:val="00445D03"/>
    <w:rsid w:val="004461D6"/>
    <w:rsid w:val="00446488"/>
    <w:rsid w:val="00446933"/>
    <w:rsid w:val="004472F3"/>
    <w:rsid w:val="004477B4"/>
    <w:rsid w:val="004477E7"/>
    <w:rsid w:val="00447B8D"/>
    <w:rsid w:val="00450043"/>
    <w:rsid w:val="00450412"/>
    <w:rsid w:val="00450634"/>
    <w:rsid w:val="0045069D"/>
    <w:rsid w:val="00450833"/>
    <w:rsid w:val="0045088E"/>
    <w:rsid w:val="004509B6"/>
    <w:rsid w:val="004511AC"/>
    <w:rsid w:val="004514F2"/>
    <w:rsid w:val="004516C5"/>
    <w:rsid w:val="0045171C"/>
    <w:rsid w:val="004517AA"/>
    <w:rsid w:val="00452CAC"/>
    <w:rsid w:val="0045321A"/>
    <w:rsid w:val="00453416"/>
    <w:rsid w:val="004534E0"/>
    <w:rsid w:val="00453ABA"/>
    <w:rsid w:val="0045466B"/>
    <w:rsid w:val="004548F8"/>
    <w:rsid w:val="004559A5"/>
    <w:rsid w:val="00456019"/>
    <w:rsid w:val="00456F0E"/>
    <w:rsid w:val="004573A7"/>
    <w:rsid w:val="004573CF"/>
    <w:rsid w:val="00457565"/>
    <w:rsid w:val="0045762B"/>
    <w:rsid w:val="00457665"/>
    <w:rsid w:val="004576D9"/>
    <w:rsid w:val="00457B71"/>
    <w:rsid w:val="004600B5"/>
    <w:rsid w:val="0046013E"/>
    <w:rsid w:val="0046013F"/>
    <w:rsid w:val="004602DF"/>
    <w:rsid w:val="004602F1"/>
    <w:rsid w:val="004605D2"/>
    <w:rsid w:val="00460ED2"/>
    <w:rsid w:val="00460F8E"/>
    <w:rsid w:val="00461052"/>
    <w:rsid w:val="004611B5"/>
    <w:rsid w:val="00461876"/>
    <w:rsid w:val="00461E7E"/>
    <w:rsid w:val="00461FD0"/>
    <w:rsid w:val="0046232A"/>
    <w:rsid w:val="00462979"/>
    <w:rsid w:val="00462DC1"/>
    <w:rsid w:val="00462E82"/>
    <w:rsid w:val="00462F9A"/>
    <w:rsid w:val="00463493"/>
    <w:rsid w:val="004634CA"/>
    <w:rsid w:val="00463C3D"/>
    <w:rsid w:val="004640B6"/>
    <w:rsid w:val="004643D1"/>
    <w:rsid w:val="00464689"/>
    <w:rsid w:val="00465B71"/>
    <w:rsid w:val="00465F17"/>
    <w:rsid w:val="00466332"/>
    <w:rsid w:val="00466649"/>
    <w:rsid w:val="004669E2"/>
    <w:rsid w:val="00466D96"/>
    <w:rsid w:val="00466E70"/>
    <w:rsid w:val="00466F1C"/>
    <w:rsid w:val="004679DF"/>
    <w:rsid w:val="00467B76"/>
    <w:rsid w:val="00467E54"/>
    <w:rsid w:val="0047033E"/>
    <w:rsid w:val="0047075C"/>
    <w:rsid w:val="00470BAD"/>
    <w:rsid w:val="00470C31"/>
    <w:rsid w:val="004710EA"/>
    <w:rsid w:val="00471D1C"/>
    <w:rsid w:val="00471DE0"/>
    <w:rsid w:val="00472109"/>
    <w:rsid w:val="00472225"/>
    <w:rsid w:val="00472A19"/>
    <w:rsid w:val="00472DAC"/>
    <w:rsid w:val="004734D0"/>
    <w:rsid w:val="00473DFB"/>
    <w:rsid w:val="00474075"/>
    <w:rsid w:val="00474115"/>
    <w:rsid w:val="00474858"/>
    <w:rsid w:val="004750C7"/>
    <w:rsid w:val="0047510C"/>
    <w:rsid w:val="0047556B"/>
    <w:rsid w:val="00475C8F"/>
    <w:rsid w:val="00475F69"/>
    <w:rsid w:val="00476469"/>
    <w:rsid w:val="0047699D"/>
    <w:rsid w:val="004770FD"/>
    <w:rsid w:val="00477768"/>
    <w:rsid w:val="0047785E"/>
    <w:rsid w:val="00477C69"/>
    <w:rsid w:val="00477DC2"/>
    <w:rsid w:val="0048021E"/>
    <w:rsid w:val="00480495"/>
    <w:rsid w:val="0048067B"/>
    <w:rsid w:val="00480B71"/>
    <w:rsid w:val="00480FEE"/>
    <w:rsid w:val="004811BB"/>
    <w:rsid w:val="00481A0E"/>
    <w:rsid w:val="00482621"/>
    <w:rsid w:val="00482A97"/>
    <w:rsid w:val="00482C80"/>
    <w:rsid w:val="00482CDF"/>
    <w:rsid w:val="00482DDD"/>
    <w:rsid w:val="0048323A"/>
    <w:rsid w:val="00483AAD"/>
    <w:rsid w:val="00483D0F"/>
    <w:rsid w:val="00484C96"/>
    <w:rsid w:val="0048513C"/>
    <w:rsid w:val="00485D7D"/>
    <w:rsid w:val="00486406"/>
    <w:rsid w:val="004869A6"/>
    <w:rsid w:val="00486B54"/>
    <w:rsid w:val="004870D1"/>
    <w:rsid w:val="00487FF3"/>
    <w:rsid w:val="004902EC"/>
    <w:rsid w:val="004909CC"/>
    <w:rsid w:val="00490AB4"/>
    <w:rsid w:val="0049137C"/>
    <w:rsid w:val="0049162E"/>
    <w:rsid w:val="00491FA3"/>
    <w:rsid w:val="00492272"/>
    <w:rsid w:val="00492B7F"/>
    <w:rsid w:val="00492BC5"/>
    <w:rsid w:val="0049340C"/>
    <w:rsid w:val="004935DE"/>
    <w:rsid w:val="00493BAE"/>
    <w:rsid w:val="0049423E"/>
    <w:rsid w:val="004942C6"/>
    <w:rsid w:val="00494BBB"/>
    <w:rsid w:val="0049514C"/>
    <w:rsid w:val="00495186"/>
    <w:rsid w:val="00496115"/>
    <w:rsid w:val="004964F1"/>
    <w:rsid w:val="00496A9F"/>
    <w:rsid w:val="00496DCF"/>
    <w:rsid w:val="00496FE4"/>
    <w:rsid w:val="0049734B"/>
    <w:rsid w:val="00497A71"/>
    <w:rsid w:val="00497D1B"/>
    <w:rsid w:val="004A0493"/>
    <w:rsid w:val="004A0A88"/>
    <w:rsid w:val="004A0E2D"/>
    <w:rsid w:val="004A0E51"/>
    <w:rsid w:val="004A117D"/>
    <w:rsid w:val="004A16BC"/>
    <w:rsid w:val="004A2155"/>
    <w:rsid w:val="004A2400"/>
    <w:rsid w:val="004A2B94"/>
    <w:rsid w:val="004A38A2"/>
    <w:rsid w:val="004A3A2D"/>
    <w:rsid w:val="004A448A"/>
    <w:rsid w:val="004A44FE"/>
    <w:rsid w:val="004A4730"/>
    <w:rsid w:val="004A4BC8"/>
    <w:rsid w:val="004A4D01"/>
    <w:rsid w:val="004A4F51"/>
    <w:rsid w:val="004A4F58"/>
    <w:rsid w:val="004A516E"/>
    <w:rsid w:val="004A546D"/>
    <w:rsid w:val="004A5546"/>
    <w:rsid w:val="004A5A7F"/>
    <w:rsid w:val="004A6635"/>
    <w:rsid w:val="004A685B"/>
    <w:rsid w:val="004A6921"/>
    <w:rsid w:val="004A6D8E"/>
    <w:rsid w:val="004A71B2"/>
    <w:rsid w:val="004A7354"/>
    <w:rsid w:val="004A75BC"/>
    <w:rsid w:val="004A75FB"/>
    <w:rsid w:val="004A790F"/>
    <w:rsid w:val="004A79F0"/>
    <w:rsid w:val="004A7AD0"/>
    <w:rsid w:val="004A7AEC"/>
    <w:rsid w:val="004A7AFD"/>
    <w:rsid w:val="004B069F"/>
    <w:rsid w:val="004B12B4"/>
    <w:rsid w:val="004B1536"/>
    <w:rsid w:val="004B15A8"/>
    <w:rsid w:val="004B1A0A"/>
    <w:rsid w:val="004B1CFF"/>
    <w:rsid w:val="004B1F4E"/>
    <w:rsid w:val="004B229C"/>
    <w:rsid w:val="004B2E64"/>
    <w:rsid w:val="004B35E1"/>
    <w:rsid w:val="004B3E58"/>
    <w:rsid w:val="004B44AA"/>
    <w:rsid w:val="004B45D4"/>
    <w:rsid w:val="004B4F4E"/>
    <w:rsid w:val="004B57A1"/>
    <w:rsid w:val="004B5E3E"/>
    <w:rsid w:val="004B635E"/>
    <w:rsid w:val="004B6413"/>
    <w:rsid w:val="004B68E1"/>
    <w:rsid w:val="004B6ADF"/>
    <w:rsid w:val="004B6E84"/>
    <w:rsid w:val="004B6F6A"/>
    <w:rsid w:val="004B70A2"/>
    <w:rsid w:val="004B7341"/>
    <w:rsid w:val="004B736B"/>
    <w:rsid w:val="004B75A8"/>
    <w:rsid w:val="004B7C0C"/>
    <w:rsid w:val="004C03E0"/>
    <w:rsid w:val="004C06E5"/>
    <w:rsid w:val="004C0837"/>
    <w:rsid w:val="004C0A25"/>
    <w:rsid w:val="004C0CD3"/>
    <w:rsid w:val="004C0DAA"/>
    <w:rsid w:val="004C0EC5"/>
    <w:rsid w:val="004C0ED5"/>
    <w:rsid w:val="004C0F2A"/>
    <w:rsid w:val="004C10CB"/>
    <w:rsid w:val="004C13E9"/>
    <w:rsid w:val="004C1694"/>
    <w:rsid w:val="004C19EA"/>
    <w:rsid w:val="004C1A8B"/>
    <w:rsid w:val="004C203C"/>
    <w:rsid w:val="004C209A"/>
    <w:rsid w:val="004C2528"/>
    <w:rsid w:val="004C261F"/>
    <w:rsid w:val="004C29D6"/>
    <w:rsid w:val="004C2AA8"/>
    <w:rsid w:val="004C2B63"/>
    <w:rsid w:val="004C2BE1"/>
    <w:rsid w:val="004C2C06"/>
    <w:rsid w:val="004C2E2E"/>
    <w:rsid w:val="004C319D"/>
    <w:rsid w:val="004C3295"/>
    <w:rsid w:val="004C3898"/>
    <w:rsid w:val="004C3A36"/>
    <w:rsid w:val="004C3EFC"/>
    <w:rsid w:val="004C41C3"/>
    <w:rsid w:val="004C44FB"/>
    <w:rsid w:val="004C4A11"/>
    <w:rsid w:val="004C5177"/>
    <w:rsid w:val="004C5287"/>
    <w:rsid w:val="004C5440"/>
    <w:rsid w:val="004C54EF"/>
    <w:rsid w:val="004C5D18"/>
    <w:rsid w:val="004C6281"/>
    <w:rsid w:val="004C65E6"/>
    <w:rsid w:val="004C6853"/>
    <w:rsid w:val="004C695B"/>
    <w:rsid w:val="004C7849"/>
    <w:rsid w:val="004C799E"/>
    <w:rsid w:val="004C7F38"/>
    <w:rsid w:val="004D10C3"/>
    <w:rsid w:val="004D1127"/>
    <w:rsid w:val="004D15B9"/>
    <w:rsid w:val="004D175E"/>
    <w:rsid w:val="004D1BB2"/>
    <w:rsid w:val="004D2063"/>
    <w:rsid w:val="004D3045"/>
    <w:rsid w:val="004D3392"/>
    <w:rsid w:val="004D36B1"/>
    <w:rsid w:val="004D3708"/>
    <w:rsid w:val="004D3758"/>
    <w:rsid w:val="004D3C79"/>
    <w:rsid w:val="004D3D56"/>
    <w:rsid w:val="004D3DC3"/>
    <w:rsid w:val="004D4031"/>
    <w:rsid w:val="004D44AD"/>
    <w:rsid w:val="004D4ED1"/>
    <w:rsid w:val="004D5140"/>
    <w:rsid w:val="004D5E12"/>
    <w:rsid w:val="004D5F7B"/>
    <w:rsid w:val="004D64C4"/>
    <w:rsid w:val="004D6572"/>
    <w:rsid w:val="004D66D7"/>
    <w:rsid w:val="004D6971"/>
    <w:rsid w:val="004D6B6A"/>
    <w:rsid w:val="004D6D81"/>
    <w:rsid w:val="004D6ED6"/>
    <w:rsid w:val="004D7134"/>
    <w:rsid w:val="004D7722"/>
    <w:rsid w:val="004D7B4A"/>
    <w:rsid w:val="004D7EBD"/>
    <w:rsid w:val="004E0664"/>
    <w:rsid w:val="004E0752"/>
    <w:rsid w:val="004E12AB"/>
    <w:rsid w:val="004E188C"/>
    <w:rsid w:val="004E1FA1"/>
    <w:rsid w:val="004E20FF"/>
    <w:rsid w:val="004E2680"/>
    <w:rsid w:val="004E26D7"/>
    <w:rsid w:val="004E28F9"/>
    <w:rsid w:val="004E3401"/>
    <w:rsid w:val="004E373B"/>
    <w:rsid w:val="004E3923"/>
    <w:rsid w:val="004E392C"/>
    <w:rsid w:val="004E3CD8"/>
    <w:rsid w:val="004E3E04"/>
    <w:rsid w:val="004E3FB7"/>
    <w:rsid w:val="004E462E"/>
    <w:rsid w:val="004E4B08"/>
    <w:rsid w:val="004E4BEE"/>
    <w:rsid w:val="004E536D"/>
    <w:rsid w:val="004E56DC"/>
    <w:rsid w:val="004E5E1A"/>
    <w:rsid w:val="004E62FC"/>
    <w:rsid w:val="004E6546"/>
    <w:rsid w:val="004E6598"/>
    <w:rsid w:val="004E698C"/>
    <w:rsid w:val="004E6C32"/>
    <w:rsid w:val="004E6CD5"/>
    <w:rsid w:val="004E6D1F"/>
    <w:rsid w:val="004E752E"/>
    <w:rsid w:val="004E76F4"/>
    <w:rsid w:val="004E7856"/>
    <w:rsid w:val="004E792C"/>
    <w:rsid w:val="004E7ACD"/>
    <w:rsid w:val="004E7AD3"/>
    <w:rsid w:val="004E7B31"/>
    <w:rsid w:val="004E7C2A"/>
    <w:rsid w:val="004E7CBC"/>
    <w:rsid w:val="004F077F"/>
    <w:rsid w:val="004F0815"/>
    <w:rsid w:val="004F0B4E"/>
    <w:rsid w:val="004F0B6C"/>
    <w:rsid w:val="004F0BFE"/>
    <w:rsid w:val="004F0C10"/>
    <w:rsid w:val="004F0D8F"/>
    <w:rsid w:val="004F0DF3"/>
    <w:rsid w:val="004F0F65"/>
    <w:rsid w:val="004F1444"/>
    <w:rsid w:val="004F185D"/>
    <w:rsid w:val="004F1888"/>
    <w:rsid w:val="004F1FBF"/>
    <w:rsid w:val="004F2078"/>
    <w:rsid w:val="004F2821"/>
    <w:rsid w:val="004F2832"/>
    <w:rsid w:val="004F3888"/>
    <w:rsid w:val="004F3B26"/>
    <w:rsid w:val="004F3C97"/>
    <w:rsid w:val="004F4050"/>
    <w:rsid w:val="004F4163"/>
    <w:rsid w:val="004F41F1"/>
    <w:rsid w:val="004F45F9"/>
    <w:rsid w:val="004F4DA3"/>
    <w:rsid w:val="004F5057"/>
    <w:rsid w:val="004F5594"/>
    <w:rsid w:val="004F5897"/>
    <w:rsid w:val="004F5B69"/>
    <w:rsid w:val="004F5DE0"/>
    <w:rsid w:val="004F5F80"/>
    <w:rsid w:val="004F61B6"/>
    <w:rsid w:val="004F63CB"/>
    <w:rsid w:val="004F670A"/>
    <w:rsid w:val="004F7101"/>
    <w:rsid w:val="004F727C"/>
    <w:rsid w:val="004F73E4"/>
    <w:rsid w:val="004F76A2"/>
    <w:rsid w:val="004F7A7A"/>
    <w:rsid w:val="004F7B1C"/>
    <w:rsid w:val="004F7B34"/>
    <w:rsid w:val="004F7D3D"/>
    <w:rsid w:val="00500018"/>
    <w:rsid w:val="005000C1"/>
    <w:rsid w:val="005007BA"/>
    <w:rsid w:val="00500FD2"/>
    <w:rsid w:val="0050240B"/>
    <w:rsid w:val="0050334F"/>
    <w:rsid w:val="00503DE4"/>
    <w:rsid w:val="00503F50"/>
    <w:rsid w:val="00503F95"/>
    <w:rsid w:val="00504099"/>
    <w:rsid w:val="005046CF"/>
    <w:rsid w:val="00504ECC"/>
    <w:rsid w:val="00504F7E"/>
    <w:rsid w:val="005056E2"/>
    <w:rsid w:val="00505EE1"/>
    <w:rsid w:val="00505FB9"/>
    <w:rsid w:val="005060AD"/>
    <w:rsid w:val="0050627E"/>
    <w:rsid w:val="00506557"/>
    <w:rsid w:val="0050677A"/>
    <w:rsid w:val="00506BC4"/>
    <w:rsid w:val="00506DB0"/>
    <w:rsid w:val="005071AF"/>
    <w:rsid w:val="0050775B"/>
    <w:rsid w:val="005077EB"/>
    <w:rsid w:val="00507C45"/>
    <w:rsid w:val="005108D8"/>
    <w:rsid w:val="005109BE"/>
    <w:rsid w:val="005109E6"/>
    <w:rsid w:val="00510E5F"/>
    <w:rsid w:val="00510F65"/>
    <w:rsid w:val="005116F9"/>
    <w:rsid w:val="00511904"/>
    <w:rsid w:val="00512ED2"/>
    <w:rsid w:val="00512F7C"/>
    <w:rsid w:val="005135DC"/>
    <w:rsid w:val="005136CC"/>
    <w:rsid w:val="00513F52"/>
    <w:rsid w:val="00514BBD"/>
    <w:rsid w:val="0051512A"/>
    <w:rsid w:val="005153A7"/>
    <w:rsid w:val="005153C6"/>
    <w:rsid w:val="00515A55"/>
    <w:rsid w:val="005160AD"/>
    <w:rsid w:val="0051658F"/>
    <w:rsid w:val="005176D8"/>
    <w:rsid w:val="005201CA"/>
    <w:rsid w:val="0052022C"/>
    <w:rsid w:val="005207C4"/>
    <w:rsid w:val="0052086A"/>
    <w:rsid w:val="005211CF"/>
    <w:rsid w:val="005212DB"/>
    <w:rsid w:val="005219CF"/>
    <w:rsid w:val="005219E4"/>
    <w:rsid w:val="00521F36"/>
    <w:rsid w:val="005220C6"/>
    <w:rsid w:val="005223CE"/>
    <w:rsid w:val="00522449"/>
    <w:rsid w:val="0052299D"/>
    <w:rsid w:val="00522BA6"/>
    <w:rsid w:val="00523419"/>
    <w:rsid w:val="00523F55"/>
    <w:rsid w:val="0052407A"/>
    <w:rsid w:val="00524284"/>
    <w:rsid w:val="005242AD"/>
    <w:rsid w:val="00524D33"/>
    <w:rsid w:val="0052507C"/>
    <w:rsid w:val="0052551B"/>
    <w:rsid w:val="00525CEC"/>
    <w:rsid w:val="00525D06"/>
    <w:rsid w:val="00525FB9"/>
    <w:rsid w:val="00526170"/>
    <w:rsid w:val="005264D7"/>
    <w:rsid w:val="0052669E"/>
    <w:rsid w:val="005271D4"/>
    <w:rsid w:val="0052746C"/>
    <w:rsid w:val="00527653"/>
    <w:rsid w:val="0053038C"/>
    <w:rsid w:val="00530581"/>
    <w:rsid w:val="00530648"/>
    <w:rsid w:val="00530B4B"/>
    <w:rsid w:val="00530C39"/>
    <w:rsid w:val="0053110F"/>
    <w:rsid w:val="0053185D"/>
    <w:rsid w:val="00531A96"/>
    <w:rsid w:val="00531F94"/>
    <w:rsid w:val="00532350"/>
    <w:rsid w:val="00532FB2"/>
    <w:rsid w:val="0053371E"/>
    <w:rsid w:val="00533728"/>
    <w:rsid w:val="005338B5"/>
    <w:rsid w:val="00533ACA"/>
    <w:rsid w:val="00533AE6"/>
    <w:rsid w:val="00533D01"/>
    <w:rsid w:val="005341EE"/>
    <w:rsid w:val="005348C8"/>
    <w:rsid w:val="005349A6"/>
    <w:rsid w:val="00534B59"/>
    <w:rsid w:val="00534C1B"/>
    <w:rsid w:val="00534D85"/>
    <w:rsid w:val="0053593C"/>
    <w:rsid w:val="00535A4C"/>
    <w:rsid w:val="00535C3B"/>
    <w:rsid w:val="00535EE7"/>
    <w:rsid w:val="005361AF"/>
    <w:rsid w:val="005361CE"/>
    <w:rsid w:val="005363B1"/>
    <w:rsid w:val="0053664E"/>
    <w:rsid w:val="00536759"/>
    <w:rsid w:val="00536C88"/>
    <w:rsid w:val="00536CE0"/>
    <w:rsid w:val="00536D0C"/>
    <w:rsid w:val="00536E55"/>
    <w:rsid w:val="005373FF"/>
    <w:rsid w:val="0053788E"/>
    <w:rsid w:val="005378BA"/>
    <w:rsid w:val="00537A0E"/>
    <w:rsid w:val="00537C1C"/>
    <w:rsid w:val="00537C62"/>
    <w:rsid w:val="00537E60"/>
    <w:rsid w:val="005400C8"/>
    <w:rsid w:val="0054063E"/>
    <w:rsid w:val="0054134D"/>
    <w:rsid w:val="005417EA"/>
    <w:rsid w:val="00542057"/>
    <w:rsid w:val="005420D2"/>
    <w:rsid w:val="00542484"/>
    <w:rsid w:val="00542BBD"/>
    <w:rsid w:val="00542D0C"/>
    <w:rsid w:val="0054313F"/>
    <w:rsid w:val="00543FCA"/>
    <w:rsid w:val="005444A8"/>
    <w:rsid w:val="00544987"/>
    <w:rsid w:val="00544A2A"/>
    <w:rsid w:val="00544C0B"/>
    <w:rsid w:val="00544F48"/>
    <w:rsid w:val="00545E50"/>
    <w:rsid w:val="005468D6"/>
    <w:rsid w:val="00546970"/>
    <w:rsid w:val="00546AF7"/>
    <w:rsid w:val="00550007"/>
    <w:rsid w:val="0055010E"/>
    <w:rsid w:val="0055076F"/>
    <w:rsid w:val="00551041"/>
    <w:rsid w:val="005516A8"/>
    <w:rsid w:val="00551A33"/>
    <w:rsid w:val="005524C2"/>
    <w:rsid w:val="00552CBE"/>
    <w:rsid w:val="005530C4"/>
    <w:rsid w:val="0055313A"/>
    <w:rsid w:val="00553709"/>
    <w:rsid w:val="00554E19"/>
    <w:rsid w:val="00554E9E"/>
    <w:rsid w:val="0055518B"/>
    <w:rsid w:val="005555D7"/>
    <w:rsid w:val="00555CDB"/>
    <w:rsid w:val="00556191"/>
    <w:rsid w:val="005566A1"/>
    <w:rsid w:val="00557119"/>
    <w:rsid w:val="005575ED"/>
    <w:rsid w:val="00557C17"/>
    <w:rsid w:val="00557FD0"/>
    <w:rsid w:val="00560061"/>
    <w:rsid w:val="00560415"/>
    <w:rsid w:val="00560D2A"/>
    <w:rsid w:val="00560F64"/>
    <w:rsid w:val="0056121F"/>
    <w:rsid w:val="005619BC"/>
    <w:rsid w:val="00561D65"/>
    <w:rsid w:val="00561DD6"/>
    <w:rsid w:val="0056236D"/>
    <w:rsid w:val="00562772"/>
    <w:rsid w:val="0056301B"/>
    <w:rsid w:val="00563558"/>
    <w:rsid w:val="00563831"/>
    <w:rsid w:val="005638B8"/>
    <w:rsid w:val="0056429D"/>
    <w:rsid w:val="005642EA"/>
    <w:rsid w:val="00564463"/>
    <w:rsid w:val="00564ADF"/>
    <w:rsid w:val="00565104"/>
    <w:rsid w:val="005653BF"/>
    <w:rsid w:val="00565FB4"/>
    <w:rsid w:val="0056605C"/>
    <w:rsid w:val="005669F3"/>
    <w:rsid w:val="005671B9"/>
    <w:rsid w:val="00567413"/>
    <w:rsid w:val="0056746A"/>
    <w:rsid w:val="005675CA"/>
    <w:rsid w:val="00567FB8"/>
    <w:rsid w:val="00570239"/>
    <w:rsid w:val="005707E1"/>
    <w:rsid w:val="0057111F"/>
    <w:rsid w:val="00571A8F"/>
    <w:rsid w:val="00571B43"/>
    <w:rsid w:val="005722B4"/>
    <w:rsid w:val="005722CF"/>
    <w:rsid w:val="00572437"/>
    <w:rsid w:val="00572458"/>
    <w:rsid w:val="00572505"/>
    <w:rsid w:val="0057254C"/>
    <w:rsid w:val="00572D13"/>
    <w:rsid w:val="00572E18"/>
    <w:rsid w:val="0057351D"/>
    <w:rsid w:val="00573733"/>
    <w:rsid w:val="00573BC7"/>
    <w:rsid w:val="00574462"/>
    <w:rsid w:val="00574546"/>
    <w:rsid w:val="00575552"/>
    <w:rsid w:val="00576129"/>
    <w:rsid w:val="00576996"/>
    <w:rsid w:val="0057722F"/>
    <w:rsid w:val="00577694"/>
    <w:rsid w:val="00577758"/>
    <w:rsid w:val="00577D9F"/>
    <w:rsid w:val="00577EDD"/>
    <w:rsid w:val="00580482"/>
    <w:rsid w:val="0058081D"/>
    <w:rsid w:val="00580B16"/>
    <w:rsid w:val="0058150F"/>
    <w:rsid w:val="0058168F"/>
    <w:rsid w:val="00581F89"/>
    <w:rsid w:val="005820E9"/>
    <w:rsid w:val="00582809"/>
    <w:rsid w:val="00582A34"/>
    <w:rsid w:val="00582A87"/>
    <w:rsid w:val="00582F79"/>
    <w:rsid w:val="00583717"/>
    <w:rsid w:val="005839AD"/>
    <w:rsid w:val="00583E29"/>
    <w:rsid w:val="005841D9"/>
    <w:rsid w:val="00584423"/>
    <w:rsid w:val="00584A1C"/>
    <w:rsid w:val="00584C7B"/>
    <w:rsid w:val="00584CEB"/>
    <w:rsid w:val="005852CD"/>
    <w:rsid w:val="00585571"/>
    <w:rsid w:val="005855E1"/>
    <w:rsid w:val="00585655"/>
    <w:rsid w:val="0058636A"/>
    <w:rsid w:val="0058645B"/>
    <w:rsid w:val="005864A8"/>
    <w:rsid w:val="005866E5"/>
    <w:rsid w:val="00587373"/>
    <w:rsid w:val="005873CC"/>
    <w:rsid w:val="0058798C"/>
    <w:rsid w:val="00587A1C"/>
    <w:rsid w:val="00587ACC"/>
    <w:rsid w:val="00587AEA"/>
    <w:rsid w:val="00587AEF"/>
    <w:rsid w:val="005900FA"/>
    <w:rsid w:val="005906A7"/>
    <w:rsid w:val="00590C04"/>
    <w:rsid w:val="005918CC"/>
    <w:rsid w:val="00591B1A"/>
    <w:rsid w:val="00591BDC"/>
    <w:rsid w:val="00591D3C"/>
    <w:rsid w:val="005924E9"/>
    <w:rsid w:val="005929AD"/>
    <w:rsid w:val="00592D35"/>
    <w:rsid w:val="00592F9F"/>
    <w:rsid w:val="0059328F"/>
    <w:rsid w:val="005935A4"/>
    <w:rsid w:val="005938CA"/>
    <w:rsid w:val="00593951"/>
    <w:rsid w:val="00593F4E"/>
    <w:rsid w:val="00594579"/>
    <w:rsid w:val="005948C2"/>
    <w:rsid w:val="005949F3"/>
    <w:rsid w:val="0059502F"/>
    <w:rsid w:val="00595677"/>
    <w:rsid w:val="00595DCA"/>
    <w:rsid w:val="005961EA"/>
    <w:rsid w:val="005962F8"/>
    <w:rsid w:val="0059640B"/>
    <w:rsid w:val="0059642C"/>
    <w:rsid w:val="0059779B"/>
    <w:rsid w:val="0059781A"/>
    <w:rsid w:val="00597A8A"/>
    <w:rsid w:val="00597E01"/>
    <w:rsid w:val="005A03F2"/>
    <w:rsid w:val="005A0C95"/>
    <w:rsid w:val="005A1176"/>
    <w:rsid w:val="005A209A"/>
    <w:rsid w:val="005A25C5"/>
    <w:rsid w:val="005A2BCB"/>
    <w:rsid w:val="005A364A"/>
    <w:rsid w:val="005A3819"/>
    <w:rsid w:val="005A3CDC"/>
    <w:rsid w:val="005A44DB"/>
    <w:rsid w:val="005A454A"/>
    <w:rsid w:val="005A4645"/>
    <w:rsid w:val="005A5CC0"/>
    <w:rsid w:val="005A5CD0"/>
    <w:rsid w:val="005A5EF2"/>
    <w:rsid w:val="005A618D"/>
    <w:rsid w:val="005A662D"/>
    <w:rsid w:val="005A6E21"/>
    <w:rsid w:val="005A7246"/>
    <w:rsid w:val="005A72C8"/>
    <w:rsid w:val="005A7718"/>
    <w:rsid w:val="005A7EA0"/>
    <w:rsid w:val="005B020A"/>
    <w:rsid w:val="005B0244"/>
    <w:rsid w:val="005B031F"/>
    <w:rsid w:val="005B0B4F"/>
    <w:rsid w:val="005B1409"/>
    <w:rsid w:val="005B156A"/>
    <w:rsid w:val="005B28ED"/>
    <w:rsid w:val="005B2B68"/>
    <w:rsid w:val="005B2FA2"/>
    <w:rsid w:val="005B343A"/>
    <w:rsid w:val="005B3594"/>
    <w:rsid w:val="005B35D7"/>
    <w:rsid w:val="005B392A"/>
    <w:rsid w:val="005B3995"/>
    <w:rsid w:val="005B3AA3"/>
    <w:rsid w:val="005B3B4D"/>
    <w:rsid w:val="005B403F"/>
    <w:rsid w:val="005B408A"/>
    <w:rsid w:val="005B41F0"/>
    <w:rsid w:val="005B4BAA"/>
    <w:rsid w:val="005B5953"/>
    <w:rsid w:val="005B5BE5"/>
    <w:rsid w:val="005B60EA"/>
    <w:rsid w:val="005B65BA"/>
    <w:rsid w:val="005B6721"/>
    <w:rsid w:val="005B6902"/>
    <w:rsid w:val="005B6F83"/>
    <w:rsid w:val="005B77A5"/>
    <w:rsid w:val="005B78E2"/>
    <w:rsid w:val="005B7CAF"/>
    <w:rsid w:val="005C061F"/>
    <w:rsid w:val="005C0D2E"/>
    <w:rsid w:val="005C1960"/>
    <w:rsid w:val="005C1FD7"/>
    <w:rsid w:val="005C29C7"/>
    <w:rsid w:val="005C2B2C"/>
    <w:rsid w:val="005C3005"/>
    <w:rsid w:val="005C3BD7"/>
    <w:rsid w:val="005C3D75"/>
    <w:rsid w:val="005C406D"/>
    <w:rsid w:val="005C44E1"/>
    <w:rsid w:val="005C49D5"/>
    <w:rsid w:val="005C4E98"/>
    <w:rsid w:val="005C661C"/>
    <w:rsid w:val="005C6711"/>
    <w:rsid w:val="005C6824"/>
    <w:rsid w:val="005C69E4"/>
    <w:rsid w:val="005C6B6D"/>
    <w:rsid w:val="005C74FB"/>
    <w:rsid w:val="005C77FC"/>
    <w:rsid w:val="005C78FA"/>
    <w:rsid w:val="005C7A5A"/>
    <w:rsid w:val="005C7E21"/>
    <w:rsid w:val="005D0012"/>
    <w:rsid w:val="005D03CC"/>
    <w:rsid w:val="005D07B2"/>
    <w:rsid w:val="005D0886"/>
    <w:rsid w:val="005D0DEE"/>
    <w:rsid w:val="005D0E3A"/>
    <w:rsid w:val="005D1127"/>
    <w:rsid w:val="005D112B"/>
    <w:rsid w:val="005D11EF"/>
    <w:rsid w:val="005D1602"/>
    <w:rsid w:val="005D16F2"/>
    <w:rsid w:val="005D1B5E"/>
    <w:rsid w:val="005D1CF9"/>
    <w:rsid w:val="005D2947"/>
    <w:rsid w:val="005D2CEC"/>
    <w:rsid w:val="005D3003"/>
    <w:rsid w:val="005D381C"/>
    <w:rsid w:val="005D3B58"/>
    <w:rsid w:val="005D4CC5"/>
    <w:rsid w:val="005D5332"/>
    <w:rsid w:val="005D549A"/>
    <w:rsid w:val="005D55DE"/>
    <w:rsid w:val="005D57DE"/>
    <w:rsid w:val="005D63B7"/>
    <w:rsid w:val="005D6F9A"/>
    <w:rsid w:val="005D7268"/>
    <w:rsid w:val="005D7A74"/>
    <w:rsid w:val="005D7B05"/>
    <w:rsid w:val="005D7BC2"/>
    <w:rsid w:val="005E00E8"/>
    <w:rsid w:val="005E0435"/>
    <w:rsid w:val="005E0576"/>
    <w:rsid w:val="005E09E9"/>
    <w:rsid w:val="005E0E5B"/>
    <w:rsid w:val="005E1079"/>
    <w:rsid w:val="005E1FE9"/>
    <w:rsid w:val="005E2456"/>
    <w:rsid w:val="005E2D55"/>
    <w:rsid w:val="005E2FCD"/>
    <w:rsid w:val="005E3285"/>
    <w:rsid w:val="005E385F"/>
    <w:rsid w:val="005E3A30"/>
    <w:rsid w:val="005E4166"/>
    <w:rsid w:val="005E434A"/>
    <w:rsid w:val="005E4B27"/>
    <w:rsid w:val="005E4D19"/>
    <w:rsid w:val="005E5169"/>
    <w:rsid w:val="005E517A"/>
    <w:rsid w:val="005E532E"/>
    <w:rsid w:val="005E54E1"/>
    <w:rsid w:val="005E5857"/>
    <w:rsid w:val="005E5B81"/>
    <w:rsid w:val="005E5C85"/>
    <w:rsid w:val="005E6088"/>
    <w:rsid w:val="005E62AA"/>
    <w:rsid w:val="005E671F"/>
    <w:rsid w:val="005E6858"/>
    <w:rsid w:val="005E701F"/>
    <w:rsid w:val="005E74AF"/>
    <w:rsid w:val="005E78EA"/>
    <w:rsid w:val="005E7AA0"/>
    <w:rsid w:val="005E7B6F"/>
    <w:rsid w:val="005E7BC6"/>
    <w:rsid w:val="005E7DB2"/>
    <w:rsid w:val="005E7E0D"/>
    <w:rsid w:val="005F0509"/>
    <w:rsid w:val="005F0B71"/>
    <w:rsid w:val="005F0FE2"/>
    <w:rsid w:val="005F1624"/>
    <w:rsid w:val="005F1AD0"/>
    <w:rsid w:val="005F21E0"/>
    <w:rsid w:val="005F227B"/>
    <w:rsid w:val="005F2922"/>
    <w:rsid w:val="005F2CB1"/>
    <w:rsid w:val="005F3025"/>
    <w:rsid w:val="005F330C"/>
    <w:rsid w:val="005F35A1"/>
    <w:rsid w:val="005F35D4"/>
    <w:rsid w:val="005F360B"/>
    <w:rsid w:val="005F3A58"/>
    <w:rsid w:val="005F3ACB"/>
    <w:rsid w:val="005F4130"/>
    <w:rsid w:val="005F42F4"/>
    <w:rsid w:val="005F4BE0"/>
    <w:rsid w:val="005F4D01"/>
    <w:rsid w:val="005F4DFA"/>
    <w:rsid w:val="005F50F4"/>
    <w:rsid w:val="005F57DC"/>
    <w:rsid w:val="005F618C"/>
    <w:rsid w:val="005F63CA"/>
    <w:rsid w:val="005F64E8"/>
    <w:rsid w:val="005F6927"/>
    <w:rsid w:val="005F6999"/>
    <w:rsid w:val="005F6DA3"/>
    <w:rsid w:val="005F7051"/>
    <w:rsid w:val="005F70BD"/>
    <w:rsid w:val="005F744B"/>
    <w:rsid w:val="00600042"/>
    <w:rsid w:val="00600C56"/>
    <w:rsid w:val="006011EA"/>
    <w:rsid w:val="0060161E"/>
    <w:rsid w:val="00601821"/>
    <w:rsid w:val="006025A8"/>
    <w:rsid w:val="0060283C"/>
    <w:rsid w:val="006028EB"/>
    <w:rsid w:val="0060340D"/>
    <w:rsid w:val="00603410"/>
    <w:rsid w:val="00604192"/>
    <w:rsid w:val="0060442A"/>
    <w:rsid w:val="0060465F"/>
    <w:rsid w:val="0060498B"/>
    <w:rsid w:val="00604F14"/>
    <w:rsid w:val="00605416"/>
    <w:rsid w:val="006054C8"/>
    <w:rsid w:val="006058B2"/>
    <w:rsid w:val="00605CC0"/>
    <w:rsid w:val="00605D47"/>
    <w:rsid w:val="00605D6C"/>
    <w:rsid w:val="006068E9"/>
    <w:rsid w:val="00606CAA"/>
    <w:rsid w:val="00606D7D"/>
    <w:rsid w:val="00607036"/>
    <w:rsid w:val="00607D3E"/>
    <w:rsid w:val="00607E95"/>
    <w:rsid w:val="00610044"/>
    <w:rsid w:val="0061048D"/>
    <w:rsid w:val="006107EB"/>
    <w:rsid w:val="00610922"/>
    <w:rsid w:val="00610EF0"/>
    <w:rsid w:val="0061142C"/>
    <w:rsid w:val="006115B9"/>
    <w:rsid w:val="00611B83"/>
    <w:rsid w:val="00611EE3"/>
    <w:rsid w:val="0061267B"/>
    <w:rsid w:val="00612F3B"/>
    <w:rsid w:val="00612F6C"/>
    <w:rsid w:val="00612F86"/>
    <w:rsid w:val="00613071"/>
    <w:rsid w:val="00613257"/>
    <w:rsid w:val="00613CD0"/>
    <w:rsid w:val="00614524"/>
    <w:rsid w:val="00614BC2"/>
    <w:rsid w:val="006151FD"/>
    <w:rsid w:val="00615D3E"/>
    <w:rsid w:val="00615F5C"/>
    <w:rsid w:val="006165C8"/>
    <w:rsid w:val="00616FEB"/>
    <w:rsid w:val="00617BDD"/>
    <w:rsid w:val="00620A71"/>
    <w:rsid w:val="00620D80"/>
    <w:rsid w:val="00620D9B"/>
    <w:rsid w:val="00620FEB"/>
    <w:rsid w:val="00621076"/>
    <w:rsid w:val="00621743"/>
    <w:rsid w:val="00621B49"/>
    <w:rsid w:val="00621CBD"/>
    <w:rsid w:val="00622A3B"/>
    <w:rsid w:val="0062331B"/>
    <w:rsid w:val="006234A6"/>
    <w:rsid w:val="0062364C"/>
    <w:rsid w:val="00623972"/>
    <w:rsid w:val="00623DA6"/>
    <w:rsid w:val="00623F26"/>
    <w:rsid w:val="00624664"/>
    <w:rsid w:val="00624977"/>
    <w:rsid w:val="00624DC7"/>
    <w:rsid w:val="006251A7"/>
    <w:rsid w:val="00625813"/>
    <w:rsid w:val="00626898"/>
    <w:rsid w:val="006275DB"/>
    <w:rsid w:val="0062782D"/>
    <w:rsid w:val="00627AE2"/>
    <w:rsid w:val="00627B8B"/>
    <w:rsid w:val="00630001"/>
    <w:rsid w:val="006302B8"/>
    <w:rsid w:val="0063068C"/>
    <w:rsid w:val="00630A2A"/>
    <w:rsid w:val="006311B3"/>
    <w:rsid w:val="00631406"/>
    <w:rsid w:val="0063195F"/>
    <w:rsid w:val="0063284C"/>
    <w:rsid w:val="00632ABC"/>
    <w:rsid w:val="0063309E"/>
    <w:rsid w:val="006333F9"/>
    <w:rsid w:val="00633585"/>
    <w:rsid w:val="00633900"/>
    <w:rsid w:val="00633C10"/>
    <w:rsid w:val="00634247"/>
    <w:rsid w:val="0063489C"/>
    <w:rsid w:val="0063523B"/>
    <w:rsid w:val="00635AC8"/>
    <w:rsid w:val="006360FA"/>
    <w:rsid w:val="006361F2"/>
    <w:rsid w:val="00636398"/>
    <w:rsid w:val="006368D3"/>
    <w:rsid w:val="00637212"/>
    <w:rsid w:val="00637230"/>
    <w:rsid w:val="0063765F"/>
    <w:rsid w:val="0063774C"/>
    <w:rsid w:val="006377EC"/>
    <w:rsid w:val="0063785A"/>
    <w:rsid w:val="006379C1"/>
    <w:rsid w:val="00637B16"/>
    <w:rsid w:val="00637C8A"/>
    <w:rsid w:val="0064151F"/>
    <w:rsid w:val="00641533"/>
    <w:rsid w:val="00641BE9"/>
    <w:rsid w:val="00641FC3"/>
    <w:rsid w:val="0064208D"/>
    <w:rsid w:val="006427D7"/>
    <w:rsid w:val="00642950"/>
    <w:rsid w:val="00642A24"/>
    <w:rsid w:val="006431D2"/>
    <w:rsid w:val="00643475"/>
    <w:rsid w:val="0064373F"/>
    <w:rsid w:val="0064396A"/>
    <w:rsid w:val="00643D5E"/>
    <w:rsid w:val="006444AA"/>
    <w:rsid w:val="006444F7"/>
    <w:rsid w:val="006446D2"/>
    <w:rsid w:val="00644820"/>
    <w:rsid w:val="00644C09"/>
    <w:rsid w:val="00644FE2"/>
    <w:rsid w:val="0064520D"/>
    <w:rsid w:val="006460FD"/>
    <w:rsid w:val="0064624E"/>
    <w:rsid w:val="00646641"/>
    <w:rsid w:val="006472AD"/>
    <w:rsid w:val="006474A5"/>
    <w:rsid w:val="00647600"/>
    <w:rsid w:val="0064768C"/>
    <w:rsid w:val="00647863"/>
    <w:rsid w:val="00647948"/>
    <w:rsid w:val="00647B5C"/>
    <w:rsid w:val="00647C82"/>
    <w:rsid w:val="00647D13"/>
    <w:rsid w:val="00650AB9"/>
    <w:rsid w:val="00650BBB"/>
    <w:rsid w:val="006517DB"/>
    <w:rsid w:val="006517F1"/>
    <w:rsid w:val="00652A31"/>
    <w:rsid w:val="00652C91"/>
    <w:rsid w:val="006532C8"/>
    <w:rsid w:val="0065341B"/>
    <w:rsid w:val="00653853"/>
    <w:rsid w:val="00653914"/>
    <w:rsid w:val="0065397F"/>
    <w:rsid w:val="00653AA9"/>
    <w:rsid w:val="00654058"/>
    <w:rsid w:val="006540EB"/>
    <w:rsid w:val="006546BC"/>
    <w:rsid w:val="00654E70"/>
    <w:rsid w:val="006553EE"/>
    <w:rsid w:val="0065557D"/>
    <w:rsid w:val="00655733"/>
    <w:rsid w:val="0065599D"/>
    <w:rsid w:val="00655ABD"/>
    <w:rsid w:val="00655ACD"/>
    <w:rsid w:val="00655B69"/>
    <w:rsid w:val="00655CB2"/>
    <w:rsid w:val="00655EBC"/>
    <w:rsid w:val="00656A92"/>
    <w:rsid w:val="00656C31"/>
    <w:rsid w:val="00656DDE"/>
    <w:rsid w:val="00656F1D"/>
    <w:rsid w:val="006570E4"/>
    <w:rsid w:val="0065759C"/>
    <w:rsid w:val="006579AC"/>
    <w:rsid w:val="00657B51"/>
    <w:rsid w:val="00657D5F"/>
    <w:rsid w:val="0066011D"/>
    <w:rsid w:val="0066053B"/>
    <w:rsid w:val="006607C0"/>
    <w:rsid w:val="00660D8B"/>
    <w:rsid w:val="006613A6"/>
    <w:rsid w:val="00661807"/>
    <w:rsid w:val="00661A77"/>
    <w:rsid w:val="00661CC2"/>
    <w:rsid w:val="006623B3"/>
    <w:rsid w:val="00662514"/>
    <w:rsid w:val="006627A2"/>
    <w:rsid w:val="00662A3A"/>
    <w:rsid w:val="00662B18"/>
    <w:rsid w:val="00662CC4"/>
    <w:rsid w:val="006631CF"/>
    <w:rsid w:val="006634E6"/>
    <w:rsid w:val="00663BCC"/>
    <w:rsid w:val="00663C6F"/>
    <w:rsid w:val="006644A1"/>
    <w:rsid w:val="006655EE"/>
    <w:rsid w:val="00665E04"/>
    <w:rsid w:val="00665E51"/>
    <w:rsid w:val="006661EF"/>
    <w:rsid w:val="006662E8"/>
    <w:rsid w:val="00666652"/>
    <w:rsid w:val="00666BDF"/>
    <w:rsid w:val="0066704F"/>
    <w:rsid w:val="006670C6"/>
    <w:rsid w:val="00667427"/>
    <w:rsid w:val="00667B70"/>
    <w:rsid w:val="00667BCB"/>
    <w:rsid w:val="00667EE7"/>
    <w:rsid w:val="00670922"/>
    <w:rsid w:val="00670BE1"/>
    <w:rsid w:val="006712A3"/>
    <w:rsid w:val="00671B1B"/>
    <w:rsid w:val="0067218F"/>
    <w:rsid w:val="0067233A"/>
    <w:rsid w:val="00672788"/>
    <w:rsid w:val="00672840"/>
    <w:rsid w:val="00672F6D"/>
    <w:rsid w:val="00673472"/>
    <w:rsid w:val="006738A8"/>
    <w:rsid w:val="00673C43"/>
    <w:rsid w:val="00673FC9"/>
    <w:rsid w:val="006741F2"/>
    <w:rsid w:val="0067442D"/>
    <w:rsid w:val="00674569"/>
    <w:rsid w:val="006748C3"/>
    <w:rsid w:val="00674CC3"/>
    <w:rsid w:val="00674FBA"/>
    <w:rsid w:val="00675C72"/>
    <w:rsid w:val="0067601F"/>
    <w:rsid w:val="00676638"/>
    <w:rsid w:val="006767FE"/>
    <w:rsid w:val="00676A4C"/>
    <w:rsid w:val="00676CEE"/>
    <w:rsid w:val="00676CF2"/>
    <w:rsid w:val="00676D5E"/>
    <w:rsid w:val="00676FB8"/>
    <w:rsid w:val="00676FFC"/>
    <w:rsid w:val="006771F9"/>
    <w:rsid w:val="00677540"/>
    <w:rsid w:val="006775B3"/>
    <w:rsid w:val="006776D7"/>
    <w:rsid w:val="006777CD"/>
    <w:rsid w:val="00677961"/>
    <w:rsid w:val="00677A7F"/>
    <w:rsid w:val="00677AEE"/>
    <w:rsid w:val="00677C4D"/>
    <w:rsid w:val="00677C60"/>
    <w:rsid w:val="0068004F"/>
    <w:rsid w:val="0068078F"/>
    <w:rsid w:val="00680E6F"/>
    <w:rsid w:val="00680F85"/>
    <w:rsid w:val="00681003"/>
    <w:rsid w:val="00681169"/>
    <w:rsid w:val="006816D1"/>
    <w:rsid w:val="006817C9"/>
    <w:rsid w:val="006818E4"/>
    <w:rsid w:val="00681F43"/>
    <w:rsid w:val="006827C4"/>
    <w:rsid w:val="00682E87"/>
    <w:rsid w:val="00682F12"/>
    <w:rsid w:val="00683056"/>
    <w:rsid w:val="00683156"/>
    <w:rsid w:val="00683610"/>
    <w:rsid w:val="00683868"/>
    <w:rsid w:val="0068387B"/>
    <w:rsid w:val="00683ECE"/>
    <w:rsid w:val="00684011"/>
    <w:rsid w:val="006842B3"/>
    <w:rsid w:val="0068436A"/>
    <w:rsid w:val="006849B8"/>
    <w:rsid w:val="00684BD3"/>
    <w:rsid w:val="00684FAB"/>
    <w:rsid w:val="0068506A"/>
    <w:rsid w:val="006853A9"/>
    <w:rsid w:val="00686259"/>
    <w:rsid w:val="006862F0"/>
    <w:rsid w:val="0068645C"/>
    <w:rsid w:val="0068667C"/>
    <w:rsid w:val="00686C88"/>
    <w:rsid w:val="006874AC"/>
    <w:rsid w:val="006875F4"/>
    <w:rsid w:val="006878D9"/>
    <w:rsid w:val="00687A56"/>
    <w:rsid w:val="00687A9D"/>
    <w:rsid w:val="00687D9E"/>
    <w:rsid w:val="0069034C"/>
    <w:rsid w:val="006908AE"/>
    <w:rsid w:val="006909A5"/>
    <w:rsid w:val="00691C2F"/>
    <w:rsid w:val="00691E87"/>
    <w:rsid w:val="00692092"/>
    <w:rsid w:val="006923B8"/>
    <w:rsid w:val="006929BC"/>
    <w:rsid w:val="00692B4D"/>
    <w:rsid w:val="006932A7"/>
    <w:rsid w:val="0069359D"/>
    <w:rsid w:val="00693BF9"/>
    <w:rsid w:val="00693E7F"/>
    <w:rsid w:val="00693F1F"/>
    <w:rsid w:val="00694083"/>
    <w:rsid w:val="00694341"/>
    <w:rsid w:val="00694492"/>
    <w:rsid w:val="00694A33"/>
    <w:rsid w:val="00694BCE"/>
    <w:rsid w:val="00694E1A"/>
    <w:rsid w:val="0069519B"/>
    <w:rsid w:val="00695818"/>
    <w:rsid w:val="00695BDC"/>
    <w:rsid w:val="00695FC2"/>
    <w:rsid w:val="006960A5"/>
    <w:rsid w:val="00696807"/>
    <w:rsid w:val="00696949"/>
    <w:rsid w:val="00696B00"/>
    <w:rsid w:val="00697052"/>
    <w:rsid w:val="006A0304"/>
    <w:rsid w:val="006A0D14"/>
    <w:rsid w:val="006A1085"/>
    <w:rsid w:val="006A1FC8"/>
    <w:rsid w:val="006A232B"/>
    <w:rsid w:val="006A23F3"/>
    <w:rsid w:val="006A2A9C"/>
    <w:rsid w:val="006A37B0"/>
    <w:rsid w:val="006A3B0E"/>
    <w:rsid w:val="006A41B6"/>
    <w:rsid w:val="006A4339"/>
    <w:rsid w:val="006A46FB"/>
    <w:rsid w:val="006A4C5B"/>
    <w:rsid w:val="006A4DA5"/>
    <w:rsid w:val="006A4FAB"/>
    <w:rsid w:val="006A549F"/>
    <w:rsid w:val="006A5D1D"/>
    <w:rsid w:val="006A5E28"/>
    <w:rsid w:val="006A61F1"/>
    <w:rsid w:val="006A63CB"/>
    <w:rsid w:val="006A660B"/>
    <w:rsid w:val="006A67CD"/>
    <w:rsid w:val="006A6944"/>
    <w:rsid w:val="006A697B"/>
    <w:rsid w:val="006A6CC7"/>
    <w:rsid w:val="006A6E56"/>
    <w:rsid w:val="006A74AF"/>
    <w:rsid w:val="006A753C"/>
    <w:rsid w:val="006A7AFF"/>
    <w:rsid w:val="006B03C9"/>
    <w:rsid w:val="006B0F6D"/>
    <w:rsid w:val="006B1010"/>
    <w:rsid w:val="006B1247"/>
    <w:rsid w:val="006B1816"/>
    <w:rsid w:val="006B1A75"/>
    <w:rsid w:val="006B1C2F"/>
    <w:rsid w:val="006B1D6B"/>
    <w:rsid w:val="006B2099"/>
    <w:rsid w:val="006B20C3"/>
    <w:rsid w:val="006B21B6"/>
    <w:rsid w:val="006B234E"/>
    <w:rsid w:val="006B25D1"/>
    <w:rsid w:val="006B2C59"/>
    <w:rsid w:val="006B35B8"/>
    <w:rsid w:val="006B3937"/>
    <w:rsid w:val="006B3D01"/>
    <w:rsid w:val="006B3E28"/>
    <w:rsid w:val="006B4576"/>
    <w:rsid w:val="006B50CF"/>
    <w:rsid w:val="006B61B4"/>
    <w:rsid w:val="006B6215"/>
    <w:rsid w:val="006B62DF"/>
    <w:rsid w:val="006B6395"/>
    <w:rsid w:val="006B6488"/>
    <w:rsid w:val="006B77E3"/>
    <w:rsid w:val="006B78E3"/>
    <w:rsid w:val="006B7D1A"/>
    <w:rsid w:val="006C0189"/>
    <w:rsid w:val="006C03B8"/>
    <w:rsid w:val="006C11A9"/>
    <w:rsid w:val="006C1392"/>
    <w:rsid w:val="006C1D47"/>
    <w:rsid w:val="006C21A7"/>
    <w:rsid w:val="006C23AE"/>
    <w:rsid w:val="006C245F"/>
    <w:rsid w:val="006C24FE"/>
    <w:rsid w:val="006C2DB6"/>
    <w:rsid w:val="006C326D"/>
    <w:rsid w:val="006C364C"/>
    <w:rsid w:val="006C381A"/>
    <w:rsid w:val="006C3E74"/>
    <w:rsid w:val="006C42EA"/>
    <w:rsid w:val="006C4473"/>
    <w:rsid w:val="006C4E20"/>
    <w:rsid w:val="006C510D"/>
    <w:rsid w:val="006C553C"/>
    <w:rsid w:val="006C58B5"/>
    <w:rsid w:val="006C5AB3"/>
    <w:rsid w:val="006C5CC5"/>
    <w:rsid w:val="006C5D4C"/>
    <w:rsid w:val="006C5DD2"/>
    <w:rsid w:val="006C5EC9"/>
    <w:rsid w:val="006C5FF5"/>
    <w:rsid w:val="006C6059"/>
    <w:rsid w:val="006C6BEF"/>
    <w:rsid w:val="006C6E7B"/>
    <w:rsid w:val="006C720A"/>
    <w:rsid w:val="006C7522"/>
    <w:rsid w:val="006C7855"/>
    <w:rsid w:val="006C789B"/>
    <w:rsid w:val="006C78F8"/>
    <w:rsid w:val="006C7D5B"/>
    <w:rsid w:val="006C7ECF"/>
    <w:rsid w:val="006D00D5"/>
    <w:rsid w:val="006D0A8D"/>
    <w:rsid w:val="006D1020"/>
    <w:rsid w:val="006D1AED"/>
    <w:rsid w:val="006D2CAA"/>
    <w:rsid w:val="006D3029"/>
    <w:rsid w:val="006D337B"/>
    <w:rsid w:val="006D348F"/>
    <w:rsid w:val="006D39D6"/>
    <w:rsid w:val="006D3D73"/>
    <w:rsid w:val="006D3DD0"/>
    <w:rsid w:val="006D3E1C"/>
    <w:rsid w:val="006D4412"/>
    <w:rsid w:val="006D4785"/>
    <w:rsid w:val="006D4A11"/>
    <w:rsid w:val="006D4E68"/>
    <w:rsid w:val="006D5993"/>
    <w:rsid w:val="006D5AB1"/>
    <w:rsid w:val="006D5C52"/>
    <w:rsid w:val="006D5CBC"/>
    <w:rsid w:val="006D5D22"/>
    <w:rsid w:val="006D5D5C"/>
    <w:rsid w:val="006D6323"/>
    <w:rsid w:val="006D6F08"/>
    <w:rsid w:val="006D6F66"/>
    <w:rsid w:val="006D7A1E"/>
    <w:rsid w:val="006E011B"/>
    <w:rsid w:val="006E05F1"/>
    <w:rsid w:val="006E062C"/>
    <w:rsid w:val="006E087E"/>
    <w:rsid w:val="006E1712"/>
    <w:rsid w:val="006E1C82"/>
    <w:rsid w:val="006E1CF7"/>
    <w:rsid w:val="006E1D6A"/>
    <w:rsid w:val="006E28B7"/>
    <w:rsid w:val="006E2A9B"/>
    <w:rsid w:val="006E2F52"/>
    <w:rsid w:val="006E3224"/>
    <w:rsid w:val="006E3310"/>
    <w:rsid w:val="006E36BC"/>
    <w:rsid w:val="006E3935"/>
    <w:rsid w:val="006E3E91"/>
    <w:rsid w:val="006E4331"/>
    <w:rsid w:val="006E470D"/>
    <w:rsid w:val="006E4E39"/>
    <w:rsid w:val="006E5544"/>
    <w:rsid w:val="006E5643"/>
    <w:rsid w:val="006E565E"/>
    <w:rsid w:val="006E56D6"/>
    <w:rsid w:val="006E5749"/>
    <w:rsid w:val="006E579B"/>
    <w:rsid w:val="006E5A7F"/>
    <w:rsid w:val="006E5FFB"/>
    <w:rsid w:val="006E60EF"/>
    <w:rsid w:val="006E66A7"/>
    <w:rsid w:val="006E673D"/>
    <w:rsid w:val="006E699E"/>
    <w:rsid w:val="006E6DEE"/>
    <w:rsid w:val="006E6EFA"/>
    <w:rsid w:val="006E6FA5"/>
    <w:rsid w:val="006E6FB2"/>
    <w:rsid w:val="006E79A2"/>
    <w:rsid w:val="006E7D3B"/>
    <w:rsid w:val="006F02B5"/>
    <w:rsid w:val="006F03E5"/>
    <w:rsid w:val="006F0746"/>
    <w:rsid w:val="006F084C"/>
    <w:rsid w:val="006F0AA4"/>
    <w:rsid w:val="006F1179"/>
    <w:rsid w:val="006F17B0"/>
    <w:rsid w:val="006F1B70"/>
    <w:rsid w:val="006F21F8"/>
    <w:rsid w:val="006F271C"/>
    <w:rsid w:val="006F2822"/>
    <w:rsid w:val="006F2894"/>
    <w:rsid w:val="006F2C47"/>
    <w:rsid w:val="006F2CA2"/>
    <w:rsid w:val="006F32DB"/>
    <w:rsid w:val="006F33A9"/>
    <w:rsid w:val="006F341D"/>
    <w:rsid w:val="006F3964"/>
    <w:rsid w:val="006F3972"/>
    <w:rsid w:val="006F3CDE"/>
    <w:rsid w:val="006F4ED5"/>
    <w:rsid w:val="006F52B4"/>
    <w:rsid w:val="006F5702"/>
    <w:rsid w:val="006F58D4"/>
    <w:rsid w:val="006F5C4B"/>
    <w:rsid w:val="006F6582"/>
    <w:rsid w:val="006F68F4"/>
    <w:rsid w:val="006F6F88"/>
    <w:rsid w:val="006F71E2"/>
    <w:rsid w:val="006F7C1E"/>
    <w:rsid w:val="006F7F1A"/>
    <w:rsid w:val="0070007C"/>
    <w:rsid w:val="00700A4A"/>
    <w:rsid w:val="007012A0"/>
    <w:rsid w:val="0070134C"/>
    <w:rsid w:val="00701D70"/>
    <w:rsid w:val="00701DCD"/>
    <w:rsid w:val="00701F8C"/>
    <w:rsid w:val="007021EA"/>
    <w:rsid w:val="0070272D"/>
    <w:rsid w:val="00702998"/>
    <w:rsid w:val="00703123"/>
    <w:rsid w:val="0070346E"/>
    <w:rsid w:val="00703657"/>
    <w:rsid w:val="007037EF"/>
    <w:rsid w:val="00703CF7"/>
    <w:rsid w:val="0070428D"/>
    <w:rsid w:val="007046F6"/>
    <w:rsid w:val="00704A93"/>
    <w:rsid w:val="00704AA7"/>
    <w:rsid w:val="00704EDB"/>
    <w:rsid w:val="00704F6D"/>
    <w:rsid w:val="007052A3"/>
    <w:rsid w:val="007055DE"/>
    <w:rsid w:val="00705BD7"/>
    <w:rsid w:val="00705CF6"/>
    <w:rsid w:val="00705DEB"/>
    <w:rsid w:val="00706101"/>
    <w:rsid w:val="007066D9"/>
    <w:rsid w:val="00707057"/>
    <w:rsid w:val="00707072"/>
    <w:rsid w:val="007071E0"/>
    <w:rsid w:val="00707D61"/>
    <w:rsid w:val="007105E2"/>
    <w:rsid w:val="00710644"/>
    <w:rsid w:val="0071069C"/>
    <w:rsid w:val="0071088D"/>
    <w:rsid w:val="0071099A"/>
    <w:rsid w:val="007109E5"/>
    <w:rsid w:val="00710A90"/>
    <w:rsid w:val="00710F53"/>
    <w:rsid w:val="0071122F"/>
    <w:rsid w:val="007113A6"/>
    <w:rsid w:val="00711537"/>
    <w:rsid w:val="00712082"/>
    <w:rsid w:val="00712287"/>
    <w:rsid w:val="007125EB"/>
    <w:rsid w:val="00712679"/>
    <w:rsid w:val="00712772"/>
    <w:rsid w:val="00712924"/>
    <w:rsid w:val="00713074"/>
    <w:rsid w:val="0071319F"/>
    <w:rsid w:val="00713DCB"/>
    <w:rsid w:val="007141BA"/>
    <w:rsid w:val="007148D3"/>
    <w:rsid w:val="0071498C"/>
    <w:rsid w:val="00715049"/>
    <w:rsid w:val="00715B9A"/>
    <w:rsid w:val="0071607B"/>
    <w:rsid w:val="00716198"/>
    <w:rsid w:val="00716B9E"/>
    <w:rsid w:val="00716C71"/>
    <w:rsid w:val="00716E58"/>
    <w:rsid w:val="00717D98"/>
    <w:rsid w:val="007207C5"/>
    <w:rsid w:val="00720C6B"/>
    <w:rsid w:val="00720EF6"/>
    <w:rsid w:val="0072173A"/>
    <w:rsid w:val="0072191F"/>
    <w:rsid w:val="00721D46"/>
    <w:rsid w:val="007220AF"/>
    <w:rsid w:val="007220D6"/>
    <w:rsid w:val="00722CA2"/>
    <w:rsid w:val="00723007"/>
    <w:rsid w:val="00723221"/>
    <w:rsid w:val="00723B51"/>
    <w:rsid w:val="00723FE7"/>
    <w:rsid w:val="0072402B"/>
    <w:rsid w:val="0072446A"/>
    <w:rsid w:val="007247A6"/>
    <w:rsid w:val="00725152"/>
    <w:rsid w:val="007252D8"/>
    <w:rsid w:val="0072547E"/>
    <w:rsid w:val="00725562"/>
    <w:rsid w:val="007256A5"/>
    <w:rsid w:val="007257D0"/>
    <w:rsid w:val="0072684C"/>
    <w:rsid w:val="00726EA6"/>
    <w:rsid w:val="00727208"/>
    <w:rsid w:val="00727680"/>
    <w:rsid w:val="00727C33"/>
    <w:rsid w:val="00727FA0"/>
    <w:rsid w:val="00730461"/>
    <w:rsid w:val="00730583"/>
    <w:rsid w:val="00730A1C"/>
    <w:rsid w:val="00730C2A"/>
    <w:rsid w:val="00730F3C"/>
    <w:rsid w:val="0073151A"/>
    <w:rsid w:val="0073181F"/>
    <w:rsid w:val="00731BA7"/>
    <w:rsid w:val="007327AE"/>
    <w:rsid w:val="007329A3"/>
    <w:rsid w:val="00732EA8"/>
    <w:rsid w:val="00733013"/>
    <w:rsid w:val="007331AA"/>
    <w:rsid w:val="0073368A"/>
    <w:rsid w:val="007338D0"/>
    <w:rsid w:val="00733CA8"/>
    <w:rsid w:val="00733CD4"/>
    <w:rsid w:val="00733D74"/>
    <w:rsid w:val="007348B1"/>
    <w:rsid w:val="00734903"/>
    <w:rsid w:val="00734A18"/>
    <w:rsid w:val="007352A1"/>
    <w:rsid w:val="0073550D"/>
    <w:rsid w:val="007356CD"/>
    <w:rsid w:val="007356D0"/>
    <w:rsid w:val="00735875"/>
    <w:rsid w:val="00735A84"/>
    <w:rsid w:val="00735B72"/>
    <w:rsid w:val="00735C1E"/>
    <w:rsid w:val="007362A6"/>
    <w:rsid w:val="00736D7D"/>
    <w:rsid w:val="0073707D"/>
    <w:rsid w:val="00740009"/>
    <w:rsid w:val="007408CE"/>
    <w:rsid w:val="00740913"/>
    <w:rsid w:val="00740DAE"/>
    <w:rsid w:val="00740E4B"/>
    <w:rsid w:val="00740E58"/>
    <w:rsid w:val="00740F49"/>
    <w:rsid w:val="00741426"/>
    <w:rsid w:val="007417C1"/>
    <w:rsid w:val="007417E9"/>
    <w:rsid w:val="00741EDF"/>
    <w:rsid w:val="00741F09"/>
    <w:rsid w:val="00742076"/>
    <w:rsid w:val="007433A2"/>
    <w:rsid w:val="00743710"/>
    <w:rsid w:val="00743987"/>
    <w:rsid w:val="00743D3D"/>
    <w:rsid w:val="00744116"/>
    <w:rsid w:val="007444F4"/>
    <w:rsid w:val="007445A0"/>
    <w:rsid w:val="0074524B"/>
    <w:rsid w:val="007458B9"/>
    <w:rsid w:val="00746231"/>
    <w:rsid w:val="00746317"/>
    <w:rsid w:val="00746993"/>
    <w:rsid w:val="007469D5"/>
    <w:rsid w:val="00746F91"/>
    <w:rsid w:val="007471B8"/>
    <w:rsid w:val="00747D8B"/>
    <w:rsid w:val="0075000A"/>
    <w:rsid w:val="007504EB"/>
    <w:rsid w:val="00750B54"/>
    <w:rsid w:val="00750B61"/>
    <w:rsid w:val="00751228"/>
    <w:rsid w:val="00752659"/>
    <w:rsid w:val="007526AA"/>
    <w:rsid w:val="007527E0"/>
    <w:rsid w:val="00752927"/>
    <w:rsid w:val="007529F5"/>
    <w:rsid w:val="00753053"/>
    <w:rsid w:val="00753212"/>
    <w:rsid w:val="00753996"/>
    <w:rsid w:val="007539D6"/>
    <w:rsid w:val="00754031"/>
    <w:rsid w:val="00754035"/>
    <w:rsid w:val="007543CA"/>
    <w:rsid w:val="007545B8"/>
    <w:rsid w:val="00754D94"/>
    <w:rsid w:val="0075508C"/>
    <w:rsid w:val="00755192"/>
    <w:rsid w:val="00755740"/>
    <w:rsid w:val="00755776"/>
    <w:rsid w:val="00755904"/>
    <w:rsid w:val="00755B06"/>
    <w:rsid w:val="00755F4D"/>
    <w:rsid w:val="0075659D"/>
    <w:rsid w:val="00756849"/>
    <w:rsid w:val="0075698D"/>
    <w:rsid w:val="007571E1"/>
    <w:rsid w:val="007574B0"/>
    <w:rsid w:val="00757565"/>
    <w:rsid w:val="00757625"/>
    <w:rsid w:val="007579A4"/>
    <w:rsid w:val="00757D4B"/>
    <w:rsid w:val="00757DB9"/>
    <w:rsid w:val="00757E37"/>
    <w:rsid w:val="007600CD"/>
    <w:rsid w:val="00760291"/>
    <w:rsid w:val="0076030A"/>
    <w:rsid w:val="00760317"/>
    <w:rsid w:val="007604B2"/>
    <w:rsid w:val="007606ED"/>
    <w:rsid w:val="00760819"/>
    <w:rsid w:val="00760860"/>
    <w:rsid w:val="00760DD8"/>
    <w:rsid w:val="00760E14"/>
    <w:rsid w:val="00761191"/>
    <w:rsid w:val="007611F2"/>
    <w:rsid w:val="007624A1"/>
    <w:rsid w:val="00762F28"/>
    <w:rsid w:val="0076319A"/>
    <w:rsid w:val="007637E8"/>
    <w:rsid w:val="00763899"/>
    <w:rsid w:val="007638B8"/>
    <w:rsid w:val="00763B65"/>
    <w:rsid w:val="00763C14"/>
    <w:rsid w:val="00763F93"/>
    <w:rsid w:val="007643EE"/>
    <w:rsid w:val="00764925"/>
    <w:rsid w:val="00764FD6"/>
    <w:rsid w:val="00765011"/>
    <w:rsid w:val="00765281"/>
    <w:rsid w:val="007659B9"/>
    <w:rsid w:val="00765C4B"/>
    <w:rsid w:val="00765CDE"/>
    <w:rsid w:val="00765DB9"/>
    <w:rsid w:val="00765FDB"/>
    <w:rsid w:val="00766150"/>
    <w:rsid w:val="0076691E"/>
    <w:rsid w:val="00766BAD"/>
    <w:rsid w:val="00766DC0"/>
    <w:rsid w:val="007675E8"/>
    <w:rsid w:val="007701EF"/>
    <w:rsid w:val="0077080C"/>
    <w:rsid w:val="00770CDE"/>
    <w:rsid w:val="0077115D"/>
    <w:rsid w:val="0077122A"/>
    <w:rsid w:val="00771580"/>
    <w:rsid w:val="007719F9"/>
    <w:rsid w:val="00771F37"/>
    <w:rsid w:val="0077249B"/>
    <w:rsid w:val="0077284D"/>
    <w:rsid w:val="007729A2"/>
    <w:rsid w:val="0077307C"/>
    <w:rsid w:val="007732A8"/>
    <w:rsid w:val="007735C2"/>
    <w:rsid w:val="00774A72"/>
    <w:rsid w:val="007755F2"/>
    <w:rsid w:val="00775D71"/>
    <w:rsid w:val="00775D72"/>
    <w:rsid w:val="0077627B"/>
    <w:rsid w:val="0077645E"/>
    <w:rsid w:val="00776971"/>
    <w:rsid w:val="00776A27"/>
    <w:rsid w:val="00777110"/>
    <w:rsid w:val="00777D47"/>
    <w:rsid w:val="00777DEB"/>
    <w:rsid w:val="00780322"/>
    <w:rsid w:val="00780A80"/>
    <w:rsid w:val="00780B4B"/>
    <w:rsid w:val="00780DB9"/>
    <w:rsid w:val="00780DBA"/>
    <w:rsid w:val="00780EDD"/>
    <w:rsid w:val="00780EE0"/>
    <w:rsid w:val="00780FBE"/>
    <w:rsid w:val="00780FC3"/>
    <w:rsid w:val="0078177E"/>
    <w:rsid w:val="00781A95"/>
    <w:rsid w:val="00781B42"/>
    <w:rsid w:val="0078227A"/>
    <w:rsid w:val="007827B3"/>
    <w:rsid w:val="00782AA2"/>
    <w:rsid w:val="00782D88"/>
    <w:rsid w:val="0078304C"/>
    <w:rsid w:val="007834C0"/>
    <w:rsid w:val="007834D1"/>
    <w:rsid w:val="00783523"/>
    <w:rsid w:val="00783673"/>
    <w:rsid w:val="007836BD"/>
    <w:rsid w:val="007836DA"/>
    <w:rsid w:val="00783F45"/>
    <w:rsid w:val="007840EB"/>
    <w:rsid w:val="007842E0"/>
    <w:rsid w:val="007846CE"/>
    <w:rsid w:val="00784886"/>
    <w:rsid w:val="00784A3A"/>
    <w:rsid w:val="00784AD3"/>
    <w:rsid w:val="00784D52"/>
    <w:rsid w:val="00785382"/>
    <w:rsid w:val="00785407"/>
    <w:rsid w:val="00785490"/>
    <w:rsid w:val="00785ED9"/>
    <w:rsid w:val="0078679E"/>
    <w:rsid w:val="00786AE8"/>
    <w:rsid w:val="00786AF3"/>
    <w:rsid w:val="00786DD0"/>
    <w:rsid w:val="00787002"/>
    <w:rsid w:val="007873EB"/>
    <w:rsid w:val="00787A68"/>
    <w:rsid w:val="00787E1D"/>
    <w:rsid w:val="0079009D"/>
    <w:rsid w:val="00790204"/>
    <w:rsid w:val="00790471"/>
    <w:rsid w:val="00790481"/>
    <w:rsid w:val="00790512"/>
    <w:rsid w:val="007905AE"/>
    <w:rsid w:val="0079063E"/>
    <w:rsid w:val="00790C0F"/>
    <w:rsid w:val="00791026"/>
    <w:rsid w:val="00791060"/>
    <w:rsid w:val="007913B3"/>
    <w:rsid w:val="00791899"/>
    <w:rsid w:val="00791D60"/>
    <w:rsid w:val="00791DEE"/>
    <w:rsid w:val="00791E0E"/>
    <w:rsid w:val="00791EC0"/>
    <w:rsid w:val="00792332"/>
    <w:rsid w:val="007925EA"/>
    <w:rsid w:val="0079289C"/>
    <w:rsid w:val="007932F8"/>
    <w:rsid w:val="0079330E"/>
    <w:rsid w:val="00793CD8"/>
    <w:rsid w:val="00793EF8"/>
    <w:rsid w:val="00793F6E"/>
    <w:rsid w:val="00794187"/>
    <w:rsid w:val="007943BB"/>
    <w:rsid w:val="00794405"/>
    <w:rsid w:val="007947C9"/>
    <w:rsid w:val="00795820"/>
    <w:rsid w:val="00795C92"/>
    <w:rsid w:val="00795E56"/>
    <w:rsid w:val="00795FA5"/>
    <w:rsid w:val="00796231"/>
    <w:rsid w:val="00796552"/>
    <w:rsid w:val="00796E49"/>
    <w:rsid w:val="0079721D"/>
    <w:rsid w:val="00797691"/>
    <w:rsid w:val="00797B0E"/>
    <w:rsid w:val="00797E4C"/>
    <w:rsid w:val="007A00BF"/>
    <w:rsid w:val="007A03CD"/>
    <w:rsid w:val="007A05DC"/>
    <w:rsid w:val="007A0C77"/>
    <w:rsid w:val="007A1BC8"/>
    <w:rsid w:val="007A1CB3"/>
    <w:rsid w:val="007A217B"/>
    <w:rsid w:val="007A306F"/>
    <w:rsid w:val="007A3243"/>
    <w:rsid w:val="007A3839"/>
    <w:rsid w:val="007A3D7D"/>
    <w:rsid w:val="007A43A6"/>
    <w:rsid w:val="007A4775"/>
    <w:rsid w:val="007A48AC"/>
    <w:rsid w:val="007A4C25"/>
    <w:rsid w:val="007A54E6"/>
    <w:rsid w:val="007A58A6"/>
    <w:rsid w:val="007A5B1E"/>
    <w:rsid w:val="007A5EFE"/>
    <w:rsid w:val="007A5FC3"/>
    <w:rsid w:val="007A5FE4"/>
    <w:rsid w:val="007A6026"/>
    <w:rsid w:val="007A607A"/>
    <w:rsid w:val="007A6463"/>
    <w:rsid w:val="007A66EB"/>
    <w:rsid w:val="007A744B"/>
    <w:rsid w:val="007A7775"/>
    <w:rsid w:val="007A7D9F"/>
    <w:rsid w:val="007B0765"/>
    <w:rsid w:val="007B1146"/>
    <w:rsid w:val="007B1DEF"/>
    <w:rsid w:val="007B2219"/>
    <w:rsid w:val="007B2360"/>
    <w:rsid w:val="007B25CC"/>
    <w:rsid w:val="007B2F55"/>
    <w:rsid w:val="007B33D9"/>
    <w:rsid w:val="007B34BB"/>
    <w:rsid w:val="007B3661"/>
    <w:rsid w:val="007B395A"/>
    <w:rsid w:val="007B3B35"/>
    <w:rsid w:val="007B3C9B"/>
    <w:rsid w:val="007B3CE8"/>
    <w:rsid w:val="007B3D2D"/>
    <w:rsid w:val="007B3D86"/>
    <w:rsid w:val="007B4428"/>
    <w:rsid w:val="007B4440"/>
    <w:rsid w:val="007B4B96"/>
    <w:rsid w:val="007B4DF9"/>
    <w:rsid w:val="007B4EBA"/>
    <w:rsid w:val="007B50AE"/>
    <w:rsid w:val="007B51DF"/>
    <w:rsid w:val="007B5F03"/>
    <w:rsid w:val="007B6391"/>
    <w:rsid w:val="007B67D0"/>
    <w:rsid w:val="007B68B8"/>
    <w:rsid w:val="007B6BA6"/>
    <w:rsid w:val="007B6FF2"/>
    <w:rsid w:val="007B70D6"/>
    <w:rsid w:val="007B7985"/>
    <w:rsid w:val="007B79E1"/>
    <w:rsid w:val="007C05DD"/>
    <w:rsid w:val="007C0DDB"/>
    <w:rsid w:val="007C0E9A"/>
    <w:rsid w:val="007C1764"/>
    <w:rsid w:val="007C2796"/>
    <w:rsid w:val="007C2F1B"/>
    <w:rsid w:val="007C3325"/>
    <w:rsid w:val="007C3826"/>
    <w:rsid w:val="007C3B2F"/>
    <w:rsid w:val="007C3D18"/>
    <w:rsid w:val="007C3D89"/>
    <w:rsid w:val="007C4A93"/>
    <w:rsid w:val="007C4C7F"/>
    <w:rsid w:val="007C517C"/>
    <w:rsid w:val="007C526B"/>
    <w:rsid w:val="007C52E0"/>
    <w:rsid w:val="007C5764"/>
    <w:rsid w:val="007C5B3D"/>
    <w:rsid w:val="007C5DAE"/>
    <w:rsid w:val="007C60BF"/>
    <w:rsid w:val="007C617E"/>
    <w:rsid w:val="007C6309"/>
    <w:rsid w:val="007C69DB"/>
    <w:rsid w:val="007C6A07"/>
    <w:rsid w:val="007C6CB9"/>
    <w:rsid w:val="007C6F1E"/>
    <w:rsid w:val="007C707D"/>
    <w:rsid w:val="007C71DF"/>
    <w:rsid w:val="007C721A"/>
    <w:rsid w:val="007C7371"/>
    <w:rsid w:val="007C75A1"/>
    <w:rsid w:val="007C77A5"/>
    <w:rsid w:val="007D043A"/>
    <w:rsid w:val="007D04E5"/>
    <w:rsid w:val="007D0933"/>
    <w:rsid w:val="007D09A4"/>
    <w:rsid w:val="007D0A3B"/>
    <w:rsid w:val="007D0B00"/>
    <w:rsid w:val="007D1841"/>
    <w:rsid w:val="007D1CDA"/>
    <w:rsid w:val="007D295F"/>
    <w:rsid w:val="007D2B7A"/>
    <w:rsid w:val="007D2F1A"/>
    <w:rsid w:val="007D392C"/>
    <w:rsid w:val="007D3A1E"/>
    <w:rsid w:val="007D40BC"/>
    <w:rsid w:val="007D4AE9"/>
    <w:rsid w:val="007D4C10"/>
    <w:rsid w:val="007D4DE6"/>
    <w:rsid w:val="007D4F35"/>
    <w:rsid w:val="007D4F9C"/>
    <w:rsid w:val="007D5901"/>
    <w:rsid w:val="007D5CF6"/>
    <w:rsid w:val="007D6020"/>
    <w:rsid w:val="007D641E"/>
    <w:rsid w:val="007D64B3"/>
    <w:rsid w:val="007D6672"/>
    <w:rsid w:val="007D6A30"/>
    <w:rsid w:val="007D6D53"/>
    <w:rsid w:val="007D6F0B"/>
    <w:rsid w:val="007D7526"/>
    <w:rsid w:val="007D76B5"/>
    <w:rsid w:val="007D7D7A"/>
    <w:rsid w:val="007E01BC"/>
    <w:rsid w:val="007E0281"/>
    <w:rsid w:val="007E07BE"/>
    <w:rsid w:val="007E0A30"/>
    <w:rsid w:val="007E0BCC"/>
    <w:rsid w:val="007E159A"/>
    <w:rsid w:val="007E1DB5"/>
    <w:rsid w:val="007E2116"/>
    <w:rsid w:val="007E2136"/>
    <w:rsid w:val="007E21FD"/>
    <w:rsid w:val="007E2C54"/>
    <w:rsid w:val="007E2F21"/>
    <w:rsid w:val="007E3044"/>
    <w:rsid w:val="007E30EA"/>
    <w:rsid w:val="007E3109"/>
    <w:rsid w:val="007E3710"/>
    <w:rsid w:val="007E3731"/>
    <w:rsid w:val="007E41BC"/>
    <w:rsid w:val="007E453E"/>
    <w:rsid w:val="007E4610"/>
    <w:rsid w:val="007E46AB"/>
    <w:rsid w:val="007E4715"/>
    <w:rsid w:val="007E4D1E"/>
    <w:rsid w:val="007E4DA0"/>
    <w:rsid w:val="007E4E58"/>
    <w:rsid w:val="007E505B"/>
    <w:rsid w:val="007E5806"/>
    <w:rsid w:val="007E5B1C"/>
    <w:rsid w:val="007E5ED0"/>
    <w:rsid w:val="007E5EFB"/>
    <w:rsid w:val="007E5F90"/>
    <w:rsid w:val="007E683B"/>
    <w:rsid w:val="007E6C2F"/>
    <w:rsid w:val="007E6E1B"/>
    <w:rsid w:val="007E6F63"/>
    <w:rsid w:val="007E7091"/>
    <w:rsid w:val="007F043F"/>
    <w:rsid w:val="007F0584"/>
    <w:rsid w:val="007F094F"/>
    <w:rsid w:val="007F09D2"/>
    <w:rsid w:val="007F0AE6"/>
    <w:rsid w:val="007F127C"/>
    <w:rsid w:val="007F14B1"/>
    <w:rsid w:val="007F2406"/>
    <w:rsid w:val="007F2821"/>
    <w:rsid w:val="007F2936"/>
    <w:rsid w:val="007F305F"/>
    <w:rsid w:val="007F31E3"/>
    <w:rsid w:val="007F374C"/>
    <w:rsid w:val="007F3928"/>
    <w:rsid w:val="007F3B62"/>
    <w:rsid w:val="007F3E12"/>
    <w:rsid w:val="007F4292"/>
    <w:rsid w:val="007F536C"/>
    <w:rsid w:val="007F539E"/>
    <w:rsid w:val="007F559D"/>
    <w:rsid w:val="007F5DC2"/>
    <w:rsid w:val="007F62C5"/>
    <w:rsid w:val="007F6455"/>
    <w:rsid w:val="007F64E1"/>
    <w:rsid w:val="007F64E3"/>
    <w:rsid w:val="007F680E"/>
    <w:rsid w:val="007F703E"/>
    <w:rsid w:val="007F743B"/>
    <w:rsid w:val="007F7D43"/>
    <w:rsid w:val="0080060A"/>
    <w:rsid w:val="008006D2"/>
    <w:rsid w:val="00800D9F"/>
    <w:rsid w:val="00802185"/>
    <w:rsid w:val="008023C9"/>
    <w:rsid w:val="008027A0"/>
    <w:rsid w:val="00802B63"/>
    <w:rsid w:val="00802C97"/>
    <w:rsid w:val="00802EBF"/>
    <w:rsid w:val="0080312B"/>
    <w:rsid w:val="00803460"/>
    <w:rsid w:val="008034AE"/>
    <w:rsid w:val="00803516"/>
    <w:rsid w:val="00803AC2"/>
    <w:rsid w:val="00803B75"/>
    <w:rsid w:val="00803EF4"/>
    <w:rsid w:val="00803FAE"/>
    <w:rsid w:val="008041C5"/>
    <w:rsid w:val="0080434B"/>
    <w:rsid w:val="008046DF"/>
    <w:rsid w:val="0080499E"/>
    <w:rsid w:val="00804B84"/>
    <w:rsid w:val="008051A1"/>
    <w:rsid w:val="008053BB"/>
    <w:rsid w:val="00805492"/>
    <w:rsid w:val="00805D6A"/>
    <w:rsid w:val="00806034"/>
    <w:rsid w:val="0080605F"/>
    <w:rsid w:val="008061BF"/>
    <w:rsid w:val="0080655D"/>
    <w:rsid w:val="00806BBA"/>
    <w:rsid w:val="00807045"/>
    <w:rsid w:val="00807786"/>
    <w:rsid w:val="00807AA5"/>
    <w:rsid w:val="00807C22"/>
    <w:rsid w:val="00807C33"/>
    <w:rsid w:val="0081002E"/>
    <w:rsid w:val="008103D7"/>
    <w:rsid w:val="0081072D"/>
    <w:rsid w:val="00810B0E"/>
    <w:rsid w:val="00810CEE"/>
    <w:rsid w:val="00811324"/>
    <w:rsid w:val="00811686"/>
    <w:rsid w:val="0081199D"/>
    <w:rsid w:val="00811A2B"/>
    <w:rsid w:val="00811FCB"/>
    <w:rsid w:val="00812418"/>
    <w:rsid w:val="00812423"/>
    <w:rsid w:val="00812B9D"/>
    <w:rsid w:val="00812C13"/>
    <w:rsid w:val="00813561"/>
    <w:rsid w:val="00813A3D"/>
    <w:rsid w:val="00813B47"/>
    <w:rsid w:val="00813E64"/>
    <w:rsid w:val="00813F3D"/>
    <w:rsid w:val="00814053"/>
    <w:rsid w:val="00814130"/>
    <w:rsid w:val="008142F7"/>
    <w:rsid w:val="00814E09"/>
    <w:rsid w:val="00814E78"/>
    <w:rsid w:val="008152B7"/>
    <w:rsid w:val="008158D6"/>
    <w:rsid w:val="00815D9E"/>
    <w:rsid w:val="00816198"/>
    <w:rsid w:val="008167FA"/>
    <w:rsid w:val="00817013"/>
    <w:rsid w:val="0081703D"/>
    <w:rsid w:val="00817196"/>
    <w:rsid w:val="0081738F"/>
    <w:rsid w:val="00817C27"/>
    <w:rsid w:val="00817E35"/>
    <w:rsid w:val="00820840"/>
    <w:rsid w:val="008209DC"/>
    <w:rsid w:val="00820D2A"/>
    <w:rsid w:val="00821F07"/>
    <w:rsid w:val="0082254F"/>
    <w:rsid w:val="00822F36"/>
    <w:rsid w:val="00823563"/>
    <w:rsid w:val="008235DB"/>
    <w:rsid w:val="00823A6F"/>
    <w:rsid w:val="00823BBE"/>
    <w:rsid w:val="008241D4"/>
    <w:rsid w:val="0082425E"/>
    <w:rsid w:val="00824535"/>
    <w:rsid w:val="008246E2"/>
    <w:rsid w:val="00824AB4"/>
    <w:rsid w:val="00824BB3"/>
    <w:rsid w:val="00824BB6"/>
    <w:rsid w:val="00824CB9"/>
    <w:rsid w:val="00824DE3"/>
    <w:rsid w:val="008252AD"/>
    <w:rsid w:val="0082540A"/>
    <w:rsid w:val="0082585C"/>
    <w:rsid w:val="008258FE"/>
    <w:rsid w:val="0082598F"/>
    <w:rsid w:val="00825C42"/>
    <w:rsid w:val="00825D25"/>
    <w:rsid w:val="00825FC8"/>
    <w:rsid w:val="00826320"/>
    <w:rsid w:val="00826551"/>
    <w:rsid w:val="00826568"/>
    <w:rsid w:val="00826810"/>
    <w:rsid w:val="00826B83"/>
    <w:rsid w:val="0082736A"/>
    <w:rsid w:val="0082760C"/>
    <w:rsid w:val="00827635"/>
    <w:rsid w:val="00827C71"/>
    <w:rsid w:val="00827D6F"/>
    <w:rsid w:val="00827DCF"/>
    <w:rsid w:val="00827EC1"/>
    <w:rsid w:val="008303FD"/>
    <w:rsid w:val="00830A6B"/>
    <w:rsid w:val="00830B49"/>
    <w:rsid w:val="008318C2"/>
    <w:rsid w:val="00831990"/>
    <w:rsid w:val="008319BA"/>
    <w:rsid w:val="008320A2"/>
    <w:rsid w:val="00832A56"/>
    <w:rsid w:val="00832F9E"/>
    <w:rsid w:val="00833341"/>
    <w:rsid w:val="00833621"/>
    <w:rsid w:val="00833766"/>
    <w:rsid w:val="0083390C"/>
    <w:rsid w:val="00833B00"/>
    <w:rsid w:val="00834319"/>
    <w:rsid w:val="00834661"/>
    <w:rsid w:val="0083543E"/>
    <w:rsid w:val="00835556"/>
    <w:rsid w:val="008356E3"/>
    <w:rsid w:val="00835749"/>
    <w:rsid w:val="0083765C"/>
    <w:rsid w:val="008376AC"/>
    <w:rsid w:val="00837BE4"/>
    <w:rsid w:val="00840376"/>
    <w:rsid w:val="00840AC8"/>
    <w:rsid w:val="00841114"/>
    <w:rsid w:val="008417E4"/>
    <w:rsid w:val="00842722"/>
    <w:rsid w:val="008427E4"/>
    <w:rsid w:val="00842ECA"/>
    <w:rsid w:val="008444E8"/>
    <w:rsid w:val="008447A9"/>
    <w:rsid w:val="00844925"/>
    <w:rsid w:val="00844DD7"/>
    <w:rsid w:val="00844E80"/>
    <w:rsid w:val="008451EF"/>
    <w:rsid w:val="00845660"/>
    <w:rsid w:val="0084576B"/>
    <w:rsid w:val="00845A2C"/>
    <w:rsid w:val="00845B3F"/>
    <w:rsid w:val="00845F29"/>
    <w:rsid w:val="00846C8A"/>
    <w:rsid w:val="00846E0E"/>
    <w:rsid w:val="00846FE7"/>
    <w:rsid w:val="00847016"/>
    <w:rsid w:val="0084720D"/>
    <w:rsid w:val="0084784C"/>
    <w:rsid w:val="008479CD"/>
    <w:rsid w:val="00850DEB"/>
    <w:rsid w:val="00850FBD"/>
    <w:rsid w:val="00851064"/>
    <w:rsid w:val="00851AE5"/>
    <w:rsid w:val="008520CE"/>
    <w:rsid w:val="008524B0"/>
    <w:rsid w:val="00852BC3"/>
    <w:rsid w:val="00852D28"/>
    <w:rsid w:val="0085307F"/>
    <w:rsid w:val="00853E23"/>
    <w:rsid w:val="0085425E"/>
    <w:rsid w:val="0085434C"/>
    <w:rsid w:val="008543EA"/>
    <w:rsid w:val="00854731"/>
    <w:rsid w:val="00854D67"/>
    <w:rsid w:val="008558E7"/>
    <w:rsid w:val="00856260"/>
    <w:rsid w:val="0085640B"/>
    <w:rsid w:val="0085671F"/>
    <w:rsid w:val="00856911"/>
    <w:rsid w:val="008570DB"/>
    <w:rsid w:val="0085743D"/>
    <w:rsid w:val="008575F7"/>
    <w:rsid w:val="008576BA"/>
    <w:rsid w:val="00857719"/>
    <w:rsid w:val="00857AF5"/>
    <w:rsid w:val="00857B0F"/>
    <w:rsid w:val="00857DCF"/>
    <w:rsid w:val="00857EDF"/>
    <w:rsid w:val="00860260"/>
    <w:rsid w:val="0086048B"/>
    <w:rsid w:val="0086092F"/>
    <w:rsid w:val="00860C45"/>
    <w:rsid w:val="00860C50"/>
    <w:rsid w:val="00860E5B"/>
    <w:rsid w:val="00860FC3"/>
    <w:rsid w:val="008618A2"/>
    <w:rsid w:val="008623DD"/>
    <w:rsid w:val="00862C4B"/>
    <w:rsid w:val="00862D7E"/>
    <w:rsid w:val="008638A5"/>
    <w:rsid w:val="00863AAD"/>
    <w:rsid w:val="00863C55"/>
    <w:rsid w:val="00863E8C"/>
    <w:rsid w:val="00863FB5"/>
    <w:rsid w:val="008640A1"/>
    <w:rsid w:val="008641DE"/>
    <w:rsid w:val="00864253"/>
    <w:rsid w:val="00864756"/>
    <w:rsid w:val="00864EAF"/>
    <w:rsid w:val="00864EF3"/>
    <w:rsid w:val="008653BC"/>
    <w:rsid w:val="008655DF"/>
    <w:rsid w:val="00865DC0"/>
    <w:rsid w:val="00866567"/>
    <w:rsid w:val="00866D51"/>
    <w:rsid w:val="00866E60"/>
    <w:rsid w:val="00867055"/>
    <w:rsid w:val="008670B8"/>
    <w:rsid w:val="008677FD"/>
    <w:rsid w:val="00867C76"/>
    <w:rsid w:val="00867D4A"/>
    <w:rsid w:val="00870460"/>
    <w:rsid w:val="008706D4"/>
    <w:rsid w:val="00870A08"/>
    <w:rsid w:val="00870A31"/>
    <w:rsid w:val="00870ABC"/>
    <w:rsid w:val="00870F8A"/>
    <w:rsid w:val="008710DF"/>
    <w:rsid w:val="008719A4"/>
    <w:rsid w:val="00871D23"/>
    <w:rsid w:val="00871FF4"/>
    <w:rsid w:val="008727D9"/>
    <w:rsid w:val="00872C50"/>
    <w:rsid w:val="0087321B"/>
    <w:rsid w:val="008736B6"/>
    <w:rsid w:val="008736FE"/>
    <w:rsid w:val="0087377F"/>
    <w:rsid w:val="00873BA4"/>
    <w:rsid w:val="008741EC"/>
    <w:rsid w:val="00874312"/>
    <w:rsid w:val="0087437C"/>
    <w:rsid w:val="0087444E"/>
    <w:rsid w:val="0087488D"/>
    <w:rsid w:val="00874C3E"/>
    <w:rsid w:val="00875C72"/>
    <w:rsid w:val="00875CD7"/>
    <w:rsid w:val="00876A63"/>
    <w:rsid w:val="00876B4D"/>
    <w:rsid w:val="00876E94"/>
    <w:rsid w:val="00877231"/>
    <w:rsid w:val="00877249"/>
    <w:rsid w:val="00877560"/>
    <w:rsid w:val="00877ED2"/>
    <w:rsid w:val="00877F18"/>
    <w:rsid w:val="0088032C"/>
    <w:rsid w:val="00880F68"/>
    <w:rsid w:val="00882281"/>
    <w:rsid w:val="00882897"/>
    <w:rsid w:val="00883122"/>
    <w:rsid w:val="00883190"/>
    <w:rsid w:val="00883566"/>
    <w:rsid w:val="008838E3"/>
    <w:rsid w:val="00883AAF"/>
    <w:rsid w:val="00883D0A"/>
    <w:rsid w:val="0088462A"/>
    <w:rsid w:val="00885092"/>
    <w:rsid w:val="00885223"/>
    <w:rsid w:val="008859D7"/>
    <w:rsid w:val="00885DC5"/>
    <w:rsid w:val="00885F04"/>
    <w:rsid w:val="0088629B"/>
    <w:rsid w:val="008873A7"/>
    <w:rsid w:val="00887A7E"/>
    <w:rsid w:val="0089004B"/>
    <w:rsid w:val="008904A8"/>
    <w:rsid w:val="00890718"/>
    <w:rsid w:val="00890734"/>
    <w:rsid w:val="0089086B"/>
    <w:rsid w:val="00890BA1"/>
    <w:rsid w:val="00890E79"/>
    <w:rsid w:val="00891290"/>
    <w:rsid w:val="008915EC"/>
    <w:rsid w:val="0089160D"/>
    <w:rsid w:val="00891957"/>
    <w:rsid w:val="00891ACE"/>
    <w:rsid w:val="0089227D"/>
    <w:rsid w:val="0089279A"/>
    <w:rsid w:val="0089282D"/>
    <w:rsid w:val="0089318E"/>
    <w:rsid w:val="0089346B"/>
    <w:rsid w:val="0089377E"/>
    <w:rsid w:val="008941E3"/>
    <w:rsid w:val="00894A88"/>
    <w:rsid w:val="00894E38"/>
    <w:rsid w:val="00894EE5"/>
    <w:rsid w:val="00895352"/>
    <w:rsid w:val="00895386"/>
    <w:rsid w:val="00895864"/>
    <w:rsid w:val="00895AD3"/>
    <w:rsid w:val="00895F57"/>
    <w:rsid w:val="00896F33"/>
    <w:rsid w:val="008972B3"/>
    <w:rsid w:val="00897927"/>
    <w:rsid w:val="008A0756"/>
    <w:rsid w:val="008A0C7B"/>
    <w:rsid w:val="008A0F50"/>
    <w:rsid w:val="008A1223"/>
    <w:rsid w:val="008A1C5E"/>
    <w:rsid w:val="008A21FF"/>
    <w:rsid w:val="008A2532"/>
    <w:rsid w:val="008A25A6"/>
    <w:rsid w:val="008A2CE2"/>
    <w:rsid w:val="008A30AC"/>
    <w:rsid w:val="008A40FF"/>
    <w:rsid w:val="008A422D"/>
    <w:rsid w:val="008A44B8"/>
    <w:rsid w:val="008A4A4A"/>
    <w:rsid w:val="008A4AF9"/>
    <w:rsid w:val="008A5051"/>
    <w:rsid w:val="008A51A8"/>
    <w:rsid w:val="008A5409"/>
    <w:rsid w:val="008A54C7"/>
    <w:rsid w:val="008A575E"/>
    <w:rsid w:val="008A58EC"/>
    <w:rsid w:val="008A5F88"/>
    <w:rsid w:val="008A5FAF"/>
    <w:rsid w:val="008A6735"/>
    <w:rsid w:val="008A67A9"/>
    <w:rsid w:val="008A68DD"/>
    <w:rsid w:val="008A6C13"/>
    <w:rsid w:val="008A6D7E"/>
    <w:rsid w:val="008A77D8"/>
    <w:rsid w:val="008A7D45"/>
    <w:rsid w:val="008A7FDC"/>
    <w:rsid w:val="008B0483"/>
    <w:rsid w:val="008B04CD"/>
    <w:rsid w:val="008B06AD"/>
    <w:rsid w:val="008B120C"/>
    <w:rsid w:val="008B1336"/>
    <w:rsid w:val="008B18A5"/>
    <w:rsid w:val="008B1EA5"/>
    <w:rsid w:val="008B2149"/>
    <w:rsid w:val="008B25B7"/>
    <w:rsid w:val="008B2C9E"/>
    <w:rsid w:val="008B342E"/>
    <w:rsid w:val="008B378E"/>
    <w:rsid w:val="008B3922"/>
    <w:rsid w:val="008B3973"/>
    <w:rsid w:val="008B3ABF"/>
    <w:rsid w:val="008B3B15"/>
    <w:rsid w:val="008B402B"/>
    <w:rsid w:val="008B4FD2"/>
    <w:rsid w:val="008B51A0"/>
    <w:rsid w:val="008B51F7"/>
    <w:rsid w:val="008B58A5"/>
    <w:rsid w:val="008B592A"/>
    <w:rsid w:val="008B5E15"/>
    <w:rsid w:val="008B5FEC"/>
    <w:rsid w:val="008B6097"/>
    <w:rsid w:val="008B63EA"/>
    <w:rsid w:val="008B6595"/>
    <w:rsid w:val="008B6B32"/>
    <w:rsid w:val="008B6EED"/>
    <w:rsid w:val="008B70EC"/>
    <w:rsid w:val="008B71FB"/>
    <w:rsid w:val="008B7B5C"/>
    <w:rsid w:val="008B7C62"/>
    <w:rsid w:val="008B7CDB"/>
    <w:rsid w:val="008B7D97"/>
    <w:rsid w:val="008C001C"/>
    <w:rsid w:val="008C0208"/>
    <w:rsid w:val="008C05E3"/>
    <w:rsid w:val="008C0644"/>
    <w:rsid w:val="008C0822"/>
    <w:rsid w:val="008C0B13"/>
    <w:rsid w:val="008C0C99"/>
    <w:rsid w:val="008C0D9A"/>
    <w:rsid w:val="008C1333"/>
    <w:rsid w:val="008C1BE6"/>
    <w:rsid w:val="008C1EF6"/>
    <w:rsid w:val="008C1F4A"/>
    <w:rsid w:val="008C2017"/>
    <w:rsid w:val="008C2109"/>
    <w:rsid w:val="008C2561"/>
    <w:rsid w:val="008C2950"/>
    <w:rsid w:val="008C2D2A"/>
    <w:rsid w:val="008C3076"/>
    <w:rsid w:val="008C33AA"/>
    <w:rsid w:val="008C3500"/>
    <w:rsid w:val="008C36D9"/>
    <w:rsid w:val="008C388F"/>
    <w:rsid w:val="008C3D18"/>
    <w:rsid w:val="008C4597"/>
    <w:rsid w:val="008C4958"/>
    <w:rsid w:val="008C4BAA"/>
    <w:rsid w:val="008C516A"/>
    <w:rsid w:val="008C51BE"/>
    <w:rsid w:val="008C58A3"/>
    <w:rsid w:val="008C5D0D"/>
    <w:rsid w:val="008C5F90"/>
    <w:rsid w:val="008C618D"/>
    <w:rsid w:val="008C62B5"/>
    <w:rsid w:val="008C6672"/>
    <w:rsid w:val="008C675B"/>
    <w:rsid w:val="008C6AE8"/>
    <w:rsid w:val="008C7573"/>
    <w:rsid w:val="008C78D9"/>
    <w:rsid w:val="008C7EE8"/>
    <w:rsid w:val="008D00A5"/>
    <w:rsid w:val="008D0979"/>
    <w:rsid w:val="008D10B6"/>
    <w:rsid w:val="008D133C"/>
    <w:rsid w:val="008D1551"/>
    <w:rsid w:val="008D173B"/>
    <w:rsid w:val="008D1CB4"/>
    <w:rsid w:val="008D26CF"/>
    <w:rsid w:val="008D34F1"/>
    <w:rsid w:val="008D39D8"/>
    <w:rsid w:val="008D429D"/>
    <w:rsid w:val="008D4329"/>
    <w:rsid w:val="008D4481"/>
    <w:rsid w:val="008D4614"/>
    <w:rsid w:val="008D4EDD"/>
    <w:rsid w:val="008D4FE9"/>
    <w:rsid w:val="008D534F"/>
    <w:rsid w:val="008D57EC"/>
    <w:rsid w:val="008D64F0"/>
    <w:rsid w:val="008D6BEA"/>
    <w:rsid w:val="008D6D1A"/>
    <w:rsid w:val="008D7B69"/>
    <w:rsid w:val="008D7DDD"/>
    <w:rsid w:val="008D7F9F"/>
    <w:rsid w:val="008E0185"/>
    <w:rsid w:val="008E065E"/>
    <w:rsid w:val="008E0927"/>
    <w:rsid w:val="008E0B81"/>
    <w:rsid w:val="008E0D3E"/>
    <w:rsid w:val="008E0F5A"/>
    <w:rsid w:val="008E0F90"/>
    <w:rsid w:val="008E1200"/>
    <w:rsid w:val="008E1295"/>
    <w:rsid w:val="008E1909"/>
    <w:rsid w:val="008E1B47"/>
    <w:rsid w:val="008E22A6"/>
    <w:rsid w:val="008E2420"/>
    <w:rsid w:val="008E2437"/>
    <w:rsid w:val="008E2BBD"/>
    <w:rsid w:val="008E2F4D"/>
    <w:rsid w:val="008E3350"/>
    <w:rsid w:val="008E3684"/>
    <w:rsid w:val="008E39A0"/>
    <w:rsid w:val="008E4689"/>
    <w:rsid w:val="008E4F41"/>
    <w:rsid w:val="008E5408"/>
    <w:rsid w:val="008E54A3"/>
    <w:rsid w:val="008E5737"/>
    <w:rsid w:val="008E5763"/>
    <w:rsid w:val="008E5C06"/>
    <w:rsid w:val="008E5D04"/>
    <w:rsid w:val="008E6DFC"/>
    <w:rsid w:val="008E6E28"/>
    <w:rsid w:val="008E6F51"/>
    <w:rsid w:val="008E75DB"/>
    <w:rsid w:val="008E7806"/>
    <w:rsid w:val="008F0109"/>
    <w:rsid w:val="008F013C"/>
    <w:rsid w:val="008F091F"/>
    <w:rsid w:val="008F0E0B"/>
    <w:rsid w:val="008F115D"/>
    <w:rsid w:val="008F11EE"/>
    <w:rsid w:val="008F16C8"/>
    <w:rsid w:val="008F16DB"/>
    <w:rsid w:val="008F1AF4"/>
    <w:rsid w:val="008F1C4E"/>
    <w:rsid w:val="008F1D04"/>
    <w:rsid w:val="008F1D79"/>
    <w:rsid w:val="008F1EAB"/>
    <w:rsid w:val="008F2178"/>
    <w:rsid w:val="008F244E"/>
    <w:rsid w:val="008F2543"/>
    <w:rsid w:val="008F2571"/>
    <w:rsid w:val="008F2E65"/>
    <w:rsid w:val="008F2EE6"/>
    <w:rsid w:val="008F3303"/>
    <w:rsid w:val="008F33DC"/>
    <w:rsid w:val="008F341D"/>
    <w:rsid w:val="008F38C1"/>
    <w:rsid w:val="008F38E3"/>
    <w:rsid w:val="008F4289"/>
    <w:rsid w:val="008F477F"/>
    <w:rsid w:val="008F496D"/>
    <w:rsid w:val="008F4B21"/>
    <w:rsid w:val="008F535D"/>
    <w:rsid w:val="008F5CD6"/>
    <w:rsid w:val="008F62DF"/>
    <w:rsid w:val="008F648A"/>
    <w:rsid w:val="008F6878"/>
    <w:rsid w:val="008F6996"/>
    <w:rsid w:val="008F6FB7"/>
    <w:rsid w:val="008F70A3"/>
    <w:rsid w:val="008F7D97"/>
    <w:rsid w:val="0090005A"/>
    <w:rsid w:val="00900560"/>
    <w:rsid w:val="00900D0F"/>
    <w:rsid w:val="009022E7"/>
    <w:rsid w:val="00902350"/>
    <w:rsid w:val="00903010"/>
    <w:rsid w:val="0090336B"/>
    <w:rsid w:val="00903B2C"/>
    <w:rsid w:val="00904F72"/>
    <w:rsid w:val="009053AA"/>
    <w:rsid w:val="009054CC"/>
    <w:rsid w:val="0090553F"/>
    <w:rsid w:val="00905591"/>
    <w:rsid w:val="00905641"/>
    <w:rsid w:val="00905A4A"/>
    <w:rsid w:val="00905F7E"/>
    <w:rsid w:val="009062A3"/>
    <w:rsid w:val="009068FE"/>
    <w:rsid w:val="00906939"/>
    <w:rsid w:val="0090728D"/>
    <w:rsid w:val="00907607"/>
    <w:rsid w:val="00907AB5"/>
    <w:rsid w:val="00907ADD"/>
    <w:rsid w:val="00907BFC"/>
    <w:rsid w:val="00907D43"/>
    <w:rsid w:val="00907F10"/>
    <w:rsid w:val="009102B5"/>
    <w:rsid w:val="0091062A"/>
    <w:rsid w:val="00910A0F"/>
    <w:rsid w:val="00910B7D"/>
    <w:rsid w:val="00911657"/>
    <w:rsid w:val="00911B62"/>
    <w:rsid w:val="00911DFB"/>
    <w:rsid w:val="00911E40"/>
    <w:rsid w:val="00912035"/>
    <w:rsid w:val="0091281D"/>
    <w:rsid w:val="00912D83"/>
    <w:rsid w:val="00912DC0"/>
    <w:rsid w:val="00913074"/>
    <w:rsid w:val="0091318C"/>
    <w:rsid w:val="009135B2"/>
    <w:rsid w:val="009139D9"/>
    <w:rsid w:val="00913ABD"/>
    <w:rsid w:val="00913D4C"/>
    <w:rsid w:val="0091441C"/>
    <w:rsid w:val="00914889"/>
    <w:rsid w:val="009148FF"/>
    <w:rsid w:val="00914AD8"/>
    <w:rsid w:val="0091543B"/>
    <w:rsid w:val="009157DD"/>
    <w:rsid w:val="00915998"/>
    <w:rsid w:val="00915F38"/>
    <w:rsid w:val="00916079"/>
    <w:rsid w:val="0091655E"/>
    <w:rsid w:val="00917214"/>
    <w:rsid w:val="00917A8C"/>
    <w:rsid w:val="00917CE9"/>
    <w:rsid w:val="00917FA8"/>
    <w:rsid w:val="0092075B"/>
    <w:rsid w:val="00920985"/>
    <w:rsid w:val="00920BF2"/>
    <w:rsid w:val="00921134"/>
    <w:rsid w:val="009213FC"/>
    <w:rsid w:val="00921635"/>
    <w:rsid w:val="00921B9A"/>
    <w:rsid w:val="00921FF3"/>
    <w:rsid w:val="00922010"/>
    <w:rsid w:val="00922233"/>
    <w:rsid w:val="00922301"/>
    <w:rsid w:val="009225C2"/>
    <w:rsid w:val="00922E4E"/>
    <w:rsid w:val="00922EB0"/>
    <w:rsid w:val="0092313C"/>
    <w:rsid w:val="00923C36"/>
    <w:rsid w:val="00923F6E"/>
    <w:rsid w:val="009240AD"/>
    <w:rsid w:val="00924553"/>
    <w:rsid w:val="00924944"/>
    <w:rsid w:val="00924D39"/>
    <w:rsid w:val="0092518B"/>
    <w:rsid w:val="00925195"/>
    <w:rsid w:val="009255DF"/>
    <w:rsid w:val="00925A04"/>
    <w:rsid w:val="00925B0D"/>
    <w:rsid w:val="009263C4"/>
    <w:rsid w:val="00926B35"/>
    <w:rsid w:val="00926DF5"/>
    <w:rsid w:val="00927A0B"/>
    <w:rsid w:val="0093014A"/>
    <w:rsid w:val="009301A8"/>
    <w:rsid w:val="009304DA"/>
    <w:rsid w:val="00930860"/>
    <w:rsid w:val="00930A99"/>
    <w:rsid w:val="00931056"/>
    <w:rsid w:val="009313D1"/>
    <w:rsid w:val="00931976"/>
    <w:rsid w:val="009319FB"/>
    <w:rsid w:val="00931BD9"/>
    <w:rsid w:val="009320BD"/>
    <w:rsid w:val="009325C6"/>
    <w:rsid w:val="00933CDF"/>
    <w:rsid w:val="00934F2B"/>
    <w:rsid w:val="00935203"/>
    <w:rsid w:val="009357E2"/>
    <w:rsid w:val="00935AEB"/>
    <w:rsid w:val="009365D5"/>
    <w:rsid w:val="00936791"/>
    <w:rsid w:val="009368F3"/>
    <w:rsid w:val="00937092"/>
    <w:rsid w:val="00937B48"/>
    <w:rsid w:val="00937EC2"/>
    <w:rsid w:val="009400BD"/>
    <w:rsid w:val="009401C2"/>
    <w:rsid w:val="009402F6"/>
    <w:rsid w:val="00940710"/>
    <w:rsid w:val="0094078F"/>
    <w:rsid w:val="00941213"/>
    <w:rsid w:val="009414B3"/>
    <w:rsid w:val="009414C9"/>
    <w:rsid w:val="00941636"/>
    <w:rsid w:val="009416DB"/>
    <w:rsid w:val="00941AA4"/>
    <w:rsid w:val="009420DB"/>
    <w:rsid w:val="0094212A"/>
    <w:rsid w:val="009423CC"/>
    <w:rsid w:val="009427D1"/>
    <w:rsid w:val="009428C6"/>
    <w:rsid w:val="009429CE"/>
    <w:rsid w:val="00942E93"/>
    <w:rsid w:val="00943257"/>
    <w:rsid w:val="00943742"/>
    <w:rsid w:val="009442EC"/>
    <w:rsid w:val="009443C1"/>
    <w:rsid w:val="0094489E"/>
    <w:rsid w:val="009454C9"/>
    <w:rsid w:val="00945C05"/>
    <w:rsid w:val="00945F9B"/>
    <w:rsid w:val="009460CA"/>
    <w:rsid w:val="00946945"/>
    <w:rsid w:val="00946980"/>
    <w:rsid w:val="00946A8A"/>
    <w:rsid w:val="00946CA7"/>
    <w:rsid w:val="00947344"/>
    <w:rsid w:val="00947713"/>
    <w:rsid w:val="009477F5"/>
    <w:rsid w:val="00947D2F"/>
    <w:rsid w:val="00947DD6"/>
    <w:rsid w:val="00950286"/>
    <w:rsid w:val="00950953"/>
    <w:rsid w:val="00950A9C"/>
    <w:rsid w:val="00950DE7"/>
    <w:rsid w:val="009510F6"/>
    <w:rsid w:val="00951267"/>
    <w:rsid w:val="00951375"/>
    <w:rsid w:val="00951819"/>
    <w:rsid w:val="00951DA9"/>
    <w:rsid w:val="009522A3"/>
    <w:rsid w:val="00952375"/>
    <w:rsid w:val="00952611"/>
    <w:rsid w:val="00952867"/>
    <w:rsid w:val="009529A8"/>
    <w:rsid w:val="00952B92"/>
    <w:rsid w:val="00952D97"/>
    <w:rsid w:val="00952EA5"/>
    <w:rsid w:val="009536FA"/>
    <w:rsid w:val="00953920"/>
    <w:rsid w:val="00953B9F"/>
    <w:rsid w:val="00953D47"/>
    <w:rsid w:val="00953DBF"/>
    <w:rsid w:val="00954E13"/>
    <w:rsid w:val="0095540D"/>
    <w:rsid w:val="0095584B"/>
    <w:rsid w:val="00955852"/>
    <w:rsid w:val="00955A94"/>
    <w:rsid w:val="00955BF6"/>
    <w:rsid w:val="009560AD"/>
    <w:rsid w:val="0095615B"/>
    <w:rsid w:val="00956519"/>
    <w:rsid w:val="0095679C"/>
    <w:rsid w:val="0095681E"/>
    <w:rsid w:val="00956E97"/>
    <w:rsid w:val="00957114"/>
    <w:rsid w:val="009572D4"/>
    <w:rsid w:val="00957647"/>
    <w:rsid w:val="0096037E"/>
    <w:rsid w:val="009603F2"/>
    <w:rsid w:val="009604F9"/>
    <w:rsid w:val="0096062A"/>
    <w:rsid w:val="0096062C"/>
    <w:rsid w:val="009607D8"/>
    <w:rsid w:val="009613C6"/>
    <w:rsid w:val="00961533"/>
    <w:rsid w:val="009618FD"/>
    <w:rsid w:val="00961921"/>
    <w:rsid w:val="00961C50"/>
    <w:rsid w:val="009620AB"/>
    <w:rsid w:val="00962EB6"/>
    <w:rsid w:val="009631B2"/>
    <w:rsid w:val="009634B1"/>
    <w:rsid w:val="009636FF"/>
    <w:rsid w:val="009639F8"/>
    <w:rsid w:val="0096430A"/>
    <w:rsid w:val="00964395"/>
    <w:rsid w:val="009644CB"/>
    <w:rsid w:val="00964B51"/>
    <w:rsid w:val="00965057"/>
    <w:rsid w:val="009654A1"/>
    <w:rsid w:val="0096554B"/>
    <w:rsid w:val="0096581E"/>
    <w:rsid w:val="0096584A"/>
    <w:rsid w:val="00965A66"/>
    <w:rsid w:val="00965F58"/>
    <w:rsid w:val="00966564"/>
    <w:rsid w:val="00966B7A"/>
    <w:rsid w:val="00967087"/>
    <w:rsid w:val="009671F3"/>
    <w:rsid w:val="009672BE"/>
    <w:rsid w:val="00967508"/>
    <w:rsid w:val="00967759"/>
    <w:rsid w:val="00967BFD"/>
    <w:rsid w:val="00967CE1"/>
    <w:rsid w:val="00970267"/>
    <w:rsid w:val="00970300"/>
    <w:rsid w:val="009704CD"/>
    <w:rsid w:val="00970536"/>
    <w:rsid w:val="00970B03"/>
    <w:rsid w:val="00970BA1"/>
    <w:rsid w:val="00970CEB"/>
    <w:rsid w:val="009710D4"/>
    <w:rsid w:val="00971371"/>
    <w:rsid w:val="00971A89"/>
    <w:rsid w:val="00971B92"/>
    <w:rsid w:val="00971F08"/>
    <w:rsid w:val="0097452C"/>
    <w:rsid w:val="0097477B"/>
    <w:rsid w:val="00974DE8"/>
    <w:rsid w:val="00975A2B"/>
    <w:rsid w:val="00975B38"/>
    <w:rsid w:val="00975D74"/>
    <w:rsid w:val="0097603D"/>
    <w:rsid w:val="009761D5"/>
    <w:rsid w:val="0097665F"/>
    <w:rsid w:val="00976949"/>
    <w:rsid w:val="009769A4"/>
    <w:rsid w:val="00976BE7"/>
    <w:rsid w:val="0097716D"/>
    <w:rsid w:val="009772DC"/>
    <w:rsid w:val="00977ADE"/>
    <w:rsid w:val="00977E68"/>
    <w:rsid w:val="00980477"/>
    <w:rsid w:val="0098049C"/>
    <w:rsid w:val="00980DB0"/>
    <w:rsid w:val="00980DE1"/>
    <w:rsid w:val="009815F0"/>
    <w:rsid w:val="00981D4F"/>
    <w:rsid w:val="009820E7"/>
    <w:rsid w:val="00982274"/>
    <w:rsid w:val="0098251C"/>
    <w:rsid w:val="009825CE"/>
    <w:rsid w:val="009825ED"/>
    <w:rsid w:val="009826C8"/>
    <w:rsid w:val="00982E88"/>
    <w:rsid w:val="00982FCD"/>
    <w:rsid w:val="00983134"/>
    <w:rsid w:val="00983318"/>
    <w:rsid w:val="0098350A"/>
    <w:rsid w:val="0098380F"/>
    <w:rsid w:val="00983AA3"/>
    <w:rsid w:val="009840A6"/>
    <w:rsid w:val="00984246"/>
    <w:rsid w:val="00984DC7"/>
    <w:rsid w:val="00984EEC"/>
    <w:rsid w:val="0098519A"/>
    <w:rsid w:val="00985253"/>
    <w:rsid w:val="009853B3"/>
    <w:rsid w:val="009854BD"/>
    <w:rsid w:val="009858ED"/>
    <w:rsid w:val="00985950"/>
    <w:rsid w:val="009859D9"/>
    <w:rsid w:val="00986842"/>
    <w:rsid w:val="00986FF1"/>
    <w:rsid w:val="009870DF"/>
    <w:rsid w:val="0098711D"/>
    <w:rsid w:val="009871B2"/>
    <w:rsid w:val="00987389"/>
    <w:rsid w:val="00987755"/>
    <w:rsid w:val="00987ACD"/>
    <w:rsid w:val="00987E36"/>
    <w:rsid w:val="00990630"/>
    <w:rsid w:val="009906A6"/>
    <w:rsid w:val="00991103"/>
    <w:rsid w:val="0099164F"/>
    <w:rsid w:val="0099170A"/>
    <w:rsid w:val="00991761"/>
    <w:rsid w:val="00991B74"/>
    <w:rsid w:val="00991B86"/>
    <w:rsid w:val="00992F43"/>
    <w:rsid w:val="00993376"/>
    <w:rsid w:val="009938FC"/>
    <w:rsid w:val="00993F30"/>
    <w:rsid w:val="00993F4B"/>
    <w:rsid w:val="0099458E"/>
    <w:rsid w:val="009946EE"/>
    <w:rsid w:val="00994938"/>
    <w:rsid w:val="00994D7F"/>
    <w:rsid w:val="00994DCA"/>
    <w:rsid w:val="00994DFF"/>
    <w:rsid w:val="00994E30"/>
    <w:rsid w:val="0099504C"/>
    <w:rsid w:val="00995883"/>
    <w:rsid w:val="009960EC"/>
    <w:rsid w:val="0099658C"/>
    <w:rsid w:val="00996DB2"/>
    <w:rsid w:val="00996E38"/>
    <w:rsid w:val="00996E4F"/>
    <w:rsid w:val="009970DD"/>
    <w:rsid w:val="00997460"/>
    <w:rsid w:val="00997620"/>
    <w:rsid w:val="0099774C"/>
    <w:rsid w:val="00997A4A"/>
    <w:rsid w:val="00997CB2"/>
    <w:rsid w:val="00997F6A"/>
    <w:rsid w:val="009A0119"/>
    <w:rsid w:val="009A0287"/>
    <w:rsid w:val="009A05EA"/>
    <w:rsid w:val="009A0FBA"/>
    <w:rsid w:val="009A1601"/>
    <w:rsid w:val="009A1626"/>
    <w:rsid w:val="009A1A77"/>
    <w:rsid w:val="009A2434"/>
    <w:rsid w:val="009A2607"/>
    <w:rsid w:val="009A295A"/>
    <w:rsid w:val="009A2CE2"/>
    <w:rsid w:val="009A3277"/>
    <w:rsid w:val="009A3BB6"/>
    <w:rsid w:val="009A400B"/>
    <w:rsid w:val="009A401A"/>
    <w:rsid w:val="009A462D"/>
    <w:rsid w:val="009A507B"/>
    <w:rsid w:val="009A5390"/>
    <w:rsid w:val="009A566A"/>
    <w:rsid w:val="009A59BF"/>
    <w:rsid w:val="009A5C78"/>
    <w:rsid w:val="009A5CBA"/>
    <w:rsid w:val="009A5E23"/>
    <w:rsid w:val="009A5EF5"/>
    <w:rsid w:val="009A5FA6"/>
    <w:rsid w:val="009A718B"/>
    <w:rsid w:val="009A776A"/>
    <w:rsid w:val="009A7809"/>
    <w:rsid w:val="009A7813"/>
    <w:rsid w:val="009A7871"/>
    <w:rsid w:val="009A7F8B"/>
    <w:rsid w:val="009B02BB"/>
    <w:rsid w:val="009B0763"/>
    <w:rsid w:val="009B11B5"/>
    <w:rsid w:val="009B1D62"/>
    <w:rsid w:val="009B1F30"/>
    <w:rsid w:val="009B1F74"/>
    <w:rsid w:val="009B1FC5"/>
    <w:rsid w:val="009B20BF"/>
    <w:rsid w:val="009B2331"/>
    <w:rsid w:val="009B257F"/>
    <w:rsid w:val="009B28B4"/>
    <w:rsid w:val="009B2ABC"/>
    <w:rsid w:val="009B3475"/>
    <w:rsid w:val="009B3709"/>
    <w:rsid w:val="009B3AC2"/>
    <w:rsid w:val="009B3F54"/>
    <w:rsid w:val="009B4414"/>
    <w:rsid w:val="009B48D5"/>
    <w:rsid w:val="009B4D9D"/>
    <w:rsid w:val="009B4DF4"/>
    <w:rsid w:val="009B51B0"/>
    <w:rsid w:val="009B564E"/>
    <w:rsid w:val="009B56D3"/>
    <w:rsid w:val="009B5B4D"/>
    <w:rsid w:val="009B5C32"/>
    <w:rsid w:val="009B5F8F"/>
    <w:rsid w:val="009B6AB8"/>
    <w:rsid w:val="009B6B4E"/>
    <w:rsid w:val="009B6FA5"/>
    <w:rsid w:val="009B73D8"/>
    <w:rsid w:val="009B7799"/>
    <w:rsid w:val="009B7E87"/>
    <w:rsid w:val="009C0169"/>
    <w:rsid w:val="009C0375"/>
    <w:rsid w:val="009C0811"/>
    <w:rsid w:val="009C1005"/>
    <w:rsid w:val="009C1895"/>
    <w:rsid w:val="009C2331"/>
    <w:rsid w:val="009C28E0"/>
    <w:rsid w:val="009C2B76"/>
    <w:rsid w:val="009C2F69"/>
    <w:rsid w:val="009C3613"/>
    <w:rsid w:val="009C3DDD"/>
    <w:rsid w:val="009C403E"/>
    <w:rsid w:val="009C418A"/>
    <w:rsid w:val="009C50B3"/>
    <w:rsid w:val="009C55BF"/>
    <w:rsid w:val="009C57F7"/>
    <w:rsid w:val="009C5DD2"/>
    <w:rsid w:val="009C67F6"/>
    <w:rsid w:val="009C7016"/>
    <w:rsid w:val="009C701E"/>
    <w:rsid w:val="009C707F"/>
    <w:rsid w:val="009C778A"/>
    <w:rsid w:val="009C7A5A"/>
    <w:rsid w:val="009D0746"/>
    <w:rsid w:val="009D0C14"/>
    <w:rsid w:val="009D0F10"/>
    <w:rsid w:val="009D1B5C"/>
    <w:rsid w:val="009D1E38"/>
    <w:rsid w:val="009D25BD"/>
    <w:rsid w:val="009D2796"/>
    <w:rsid w:val="009D3C84"/>
    <w:rsid w:val="009D3CD3"/>
    <w:rsid w:val="009D3DBB"/>
    <w:rsid w:val="009D3E06"/>
    <w:rsid w:val="009D3F78"/>
    <w:rsid w:val="009D402C"/>
    <w:rsid w:val="009D42F8"/>
    <w:rsid w:val="009D48A5"/>
    <w:rsid w:val="009D4FF0"/>
    <w:rsid w:val="009D52A2"/>
    <w:rsid w:val="009D563E"/>
    <w:rsid w:val="009D5CF9"/>
    <w:rsid w:val="009D5D05"/>
    <w:rsid w:val="009D6481"/>
    <w:rsid w:val="009D703C"/>
    <w:rsid w:val="009D718F"/>
    <w:rsid w:val="009D727B"/>
    <w:rsid w:val="009D74FD"/>
    <w:rsid w:val="009D7B41"/>
    <w:rsid w:val="009D7C17"/>
    <w:rsid w:val="009E0181"/>
    <w:rsid w:val="009E068F"/>
    <w:rsid w:val="009E102F"/>
    <w:rsid w:val="009E13F3"/>
    <w:rsid w:val="009E14E0"/>
    <w:rsid w:val="009E1A6C"/>
    <w:rsid w:val="009E1DF4"/>
    <w:rsid w:val="009E248E"/>
    <w:rsid w:val="009E2A2D"/>
    <w:rsid w:val="009E303D"/>
    <w:rsid w:val="009E35DB"/>
    <w:rsid w:val="009E4060"/>
    <w:rsid w:val="009E430F"/>
    <w:rsid w:val="009E4534"/>
    <w:rsid w:val="009E47A3"/>
    <w:rsid w:val="009E4D2C"/>
    <w:rsid w:val="009E4EF2"/>
    <w:rsid w:val="009E521C"/>
    <w:rsid w:val="009E5695"/>
    <w:rsid w:val="009E5E2F"/>
    <w:rsid w:val="009E6224"/>
    <w:rsid w:val="009E6695"/>
    <w:rsid w:val="009E6BF0"/>
    <w:rsid w:val="009E7008"/>
    <w:rsid w:val="009E7224"/>
    <w:rsid w:val="009E7727"/>
    <w:rsid w:val="009E779D"/>
    <w:rsid w:val="009E7C13"/>
    <w:rsid w:val="009F08F3"/>
    <w:rsid w:val="009F0AF4"/>
    <w:rsid w:val="009F1AED"/>
    <w:rsid w:val="009F1CE7"/>
    <w:rsid w:val="009F1DE4"/>
    <w:rsid w:val="009F2197"/>
    <w:rsid w:val="009F29DD"/>
    <w:rsid w:val="009F2FB0"/>
    <w:rsid w:val="009F344F"/>
    <w:rsid w:val="009F3784"/>
    <w:rsid w:val="009F3EC8"/>
    <w:rsid w:val="009F4219"/>
    <w:rsid w:val="009F4367"/>
    <w:rsid w:val="009F4417"/>
    <w:rsid w:val="009F455F"/>
    <w:rsid w:val="009F4632"/>
    <w:rsid w:val="009F53BD"/>
    <w:rsid w:val="009F5719"/>
    <w:rsid w:val="009F5746"/>
    <w:rsid w:val="009F5F46"/>
    <w:rsid w:val="009F6089"/>
    <w:rsid w:val="009F6438"/>
    <w:rsid w:val="009F64F9"/>
    <w:rsid w:val="009F6AEB"/>
    <w:rsid w:val="009F701C"/>
    <w:rsid w:val="009F74EA"/>
    <w:rsid w:val="009F7938"/>
    <w:rsid w:val="009F7D06"/>
    <w:rsid w:val="00A00163"/>
    <w:rsid w:val="00A004F8"/>
    <w:rsid w:val="00A006F2"/>
    <w:rsid w:val="00A00C2C"/>
    <w:rsid w:val="00A00C58"/>
    <w:rsid w:val="00A00E68"/>
    <w:rsid w:val="00A01605"/>
    <w:rsid w:val="00A01811"/>
    <w:rsid w:val="00A018CA"/>
    <w:rsid w:val="00A01C00"/>
    <w:rsid w:val="00A021E7"/>
    <w:rsid w:val="00A0235C"/>
    <w:rsid w:val="00A023DD"/>
    <w:rsid w:val="00A02858"/>
    <w:rsid w:val="00A028E7"/>
    <w:rsid w:val="00A02A14"/>
    <w:rsid w:val="00A02C28"/>
    <w:rsid w:val="00A030F5"/>
    <w:rsid w:val="00A031D8"/>
    <w:rsid w:val="00A03636"/>
    <w:rsid w:val="00A03752"/>
    <w:rsid w:val="00A043A8"/>
    <w:rsid w:val="00A04752"/>
    <w:rsid w:val="00A04774"/>
    <w:rsid w:val="00A048A8"/>
    <w:rsid w:val="00A04C69"/>
    <w:rsid w:val="00A04F49"/>
    <w:rsid w:val="00A04FFC"/>
    <w:rsid w:val="00A052DD"/>
    <w:rsid w:val="00A05597"/>
    <w:rsid w:val="00A056B1"/>
    <w:rsid w:val="00A0589D"/>
    <w:rsid w:val="00A0617F"/>
    <w:rsid w:val="00A06239"/>
    <w:rsid w:val="00A0643B"/>
    <w:rsid w:val="00A0700D"/>
    <w:rsid w:val="00A070AC"/>
    <w:rsid w:val="00A07F2A"/>
    <w:rsid w:val="00A10183"/>
    <w:rsid w:val="00A101C1"/>
    <w:rsid w:val="00A103A1"/>
    <w:rsid w:val="00A10679"/>
    <w:rsid w:val="00A11051"/>
    <w:rsid w:val="00A11599"/>
    <w:rsid w:val="00A115F7"/>
    <w:rsid w:val="00A116F0"/>
    <w:rsid w:val="00A119C3"/>
    <w:rsid w:val="00A124C9"/>
    <w:rsid w:val="00A12985"/>
    <w:rsid w:val="00A13115"/>
    <w:rsid w:val="00A1363F"/>
    <w:rsid w:val="00A138DC"/>
    <w:rsid w:val="00A13C0E"/>
    <w:rsid w:val="00A13C5B"/>
    <w:rsid w:val="00A13CDB"/>
    <w:rsid w:val="00A13D46"/>
    <w:rsid w:val="00A13E54"/>
    <w:rsid w:val="00A14269"/>
    <w:rsid w:val="00A1448A"/>
    <w:rsid w:val="00A14B28"/>
    <w:rsid w:val="00A14DDE"/>
    <w:rsid w:val="00A14DFA"/>
    <w:rsid w:val="00A15198"/>
    <w:rsid w:val="00A15468"/>
    <w:rsid w:val="00A15C96"/>
    <w:rsid w:val="00A15E80"/>
    <w:rsid w:val="00A15EF7"/>
    <w:rsid w:val="00A16FB3"/>
    <w:rsid w:val="00A170E8"/>
    <w:rsid w:val="00A17504"/>
    <w:rsid w:val="00A17CB1"/>
    <w:rsid w:val="00A17F63"/>
    <w:rsid w:val="00A17FCD"/>
    <w:rsid w:val="00A200B6"/>
    <w:rsid w:val="00A20411"/>
    <w:rsid w:val="00A206CB"/>
    <w:rsid w:val="00A208D0"/>
    <w:rsid w:val="00A21773"/>
    <w:rsid w:val="00A218D6"/>
    <w:rsid w:val="00A2193B"/>
    <w:rsid w:val="00A21A4B"/>
    <w:rsid w:val="00A22077"/>
    <w:rsid w:val="00A220AF"/>
    <w:rsid w:val="00A22299"/>
    <w:rsid w:val="00A22B55"/>
    <w:rsid w:val="00A2302E"/>
    <w:rsid w:val="00A2351A"/>
    <w:rsid w:val="00A23BED"/>
    <w:rsid w:val="00A24509"/>
    <w:rsid w:val="00A246D1"/>
    <w:rsid w:val="00A24710"/>
    <w:rsid w:val="00A24776"/>
    <w:rsid w:val="00A2524A"/>
    <w:rsid w:val="00A2583E"/>
    <w:rsid w:val="00A25955"/>
    <w:rsid w:val="00A26314"/>
    <w:rsid w:val="00A264A9"/>
    <w:rsid w:val="00A268DF"/>
    <w:rsid w:val="00A26DCF"/>
    <w:rsid w:val="00A27426"/>
    <w:rsid w:val="00A27785"/>
    <w:rsid w:val="00A278D5"/>
    <w:rsid w:val="00A27B7B"/>
    <w:rsid w:val="00A27BA9"/>
    <w:rsid w:val="00A30187"/>
    <w:rsid w:val="00A30378"/>
    <w:rsid w:val="00A30635"/>
    <w:rsid w:val="00A30D7C"/>
    <w:rsid w:val="00A30DDF"/>
    <w:rsid w:val="00A30F07"/>
    <w:rsid w:val="00A30F35"/>
    <w:rsid w:val="00A31E7D"/>
    <w:rsid w:val="00A31EB1"/>
    <w:rsid w:val="00A323E1"/>
    <w:rsid w:val="00A323E6"/>
    <w:rsid w:val="00A327A8"/>
    <w:rsid w:val="00A328A2"/>
    <w:rsid w:val="00A32D05"/>
    <w:rsid w:val="00A32F70"/>
    <w:rsid w:val="00A33131"/>
    <w:rsid w:val="00A33156"/>
    <w:rsid w:val="00A33177"/>
    <w:rsid w:val="00A3335A"/>
    <w:rsid w:val="00A3448A"/>
    <w:rsid w:val="00A346F4"/>
    <w:rsid w:val="00A34766"/>
    <w:rsid w:val="00A34D2B"/>
    <w:rsid w:val="00A34DE9"/>
    <w:rsid w:val="00A358FB"/>
    <w:rsid w:val="00A35E77"/>
    <w:rsid w:val="00A35EF2"/>
    <w:rsid w:val="00A36297"/>
    <w:rsid w:val="00A37158"/>
    <w:rsid w:val="00A3771A"/>
    <w:rsid w:val="00A378AC"/>
    <w:rsid w:val="00A37D7D"/>
    <w:rsid w:val="00A40642"/>
    <w:rsid w:val="00A407B1"/>
    <w:rsid w:val="00A40A59"/>
    <w:rsid w:val="00A40C53"/>
    <w:rsid w:val="00A41207"/>
    <w:rsid w:val="00A41A4D"/>
    <w:rsid w:val="00A41B87"/>
    <w:rsid w:val="00A41CFB"/>
    <w:rsid w:val="00A41E2B"/>
    <w:rsid w:val="00A42777"/>
    <w:rsid w:val="00A43526"/>
    <w:rsid w:val="00A43DCA"/>
    <w:rsid w:val="00A43F14"/>
    <w:rsid w:val="00A43F82"/>
    <w:rsid w:val="00A44AA3"/>
    <w:rsid w:val="00A45719"/>
    <w:rsid w:val="00A45ACF"/>
    <w:rsid w:val="00A45B74"/>
    <w:rsid w:val="00A45D84"/>
    <w:rsid w:val="00A4706E"/>
    <w:rsid w:val="00A477B1"/>
    <w:rsid w:val="00A501EF"/>
    <w:rsid w:val="00A50358"/>
    <w:rsid w:val="00A50B18"/>
    <w:rsid w:val="00A5113C"/>
    <w:rsid w:val="00A511CC"/>
    <w:rsid w:val="00A51949"/>
    <w:rsid w:val="00A51CF6"/>
    <w:rsid w:val="00A52B86"/>
    <w:rsid w:val="00A52E1D"/>
    <w:rsid w:val="00A53221"/>
    <w:rsid w:val="00A53FC9"/>
    <w:rsid w:val="00A54AE8"/>
    <w:rsid w:val="00A54D5D"/>
    <w:rsid w:val="00A54DCA"/>
    <w:rsid w:val="00A54FD8"/>
    <w:rsid w:val="00A5552C"/>
    <w:rsid w:val="00A55763"/>
    <w:rsid w:val="00A56B5B"/>
    <w:rsid w:val="00A56BF1"/>
    <w:rsid w:val="00A57252"/>
    <w:rsid w:val="00A577FB"/>
    <w:rsid w:val="00A579D3"/>
    <w:rsid w:val="00A57E80"/>
    <w:rsid w:val="00A60492"/>
    <w:rsid w:val="00A60557"/>
    <w:rsid w:val="00A607DE"/>
    <w:rsid w:val="00A60B7A"/>
    <w:rsid w:val="00A6137F"/>
    <w:rsid w:val="00A61499"/>
    <w:rsid w:val="00A6183D"/>
    <w:rsid w:val="00A61D24"/>
    <w:rsid w:val="00A621FD"/>
    <w:rsid w:val="00A6289F"/>
    <w:rsid w:val="00A62A77"/>
    <w:rsid w:val="00A63483"/>
    <w:rsid w:val="00A63A9D"/>
    <w:rsid w:val="00A644C1"/>
    <w:rsid w:val="00A645D1"/>
    <w:rsid w:val="00A646CD"/>
    <w:rsid w:val="00A64CDE"/>
    <w:rsid w:val="00A657D7"/>
    <w:rsid w:val="00A65971"/>
    <w:rsid w:val="00A65B05"/>
    <w:rsid w:val="00A65DC1"/>
    <w:rsid w:val="00A65F90"/>
    <w:rsid w:val="00A660AC"/>
    <w:rsid w:val="00A66220"/>
    <w:rsid w:val="00A6638A"/>
    <w:rsid w:val="00A66743"/>
    <w:rsid w:val="00A6682F"/>
    <w:rsid w:val="00A66B3D"/>
    <w:rsid w:val="00A6718C"/>
    <w:rsid w:val="00A676D7"/>
    <w:rsid w:val="00A67B48"/>
    <w:rsid w:val="00A67E6C"/>
    <w:rsid w:val="00A67F8A"/>
    <w:rsid w:val="00A70768"/>
    <w:rsid w:val="00A7082B"/>
    <w:rsid w:val="00A709D1"/>
    <w:rsid w:val="00A70B66"/>
    <w:rsid w:val="00A71B99"/>
    <w:rsid w:val="00A71FA3"/>
    <w:rsid w:val="00A720EA"/>
    <w:rsid w:val="00A72402"/>
    <w:rsid w:val="00A725FC"/>
    <w:rsid w:val="00A728E0"/>
    <w:rsid w:val="00A72FF4"/>
    <w:rsid w:val="00A732BA"/>
    <w:rsid w:val="00A7330C"/>
    <w:rsid w:val="00A73356"/>
    <w:rsid w:val="00A737BF"/>
    <w:rsid w:val="00A738D6"/>
    <w:rsid w:val="00A73986"/>
    <w:rsid w:val="00A739AE"/>
    <w:rsid w:val="00A739D0"/>
    <w:rsid w:val="00A743C8"/>
    <w:rsid w:val="00A74617"/>
    <w:rsid w:val="00A746CD"/>
    <w:rsid w:val="00A747E5"/>
    <w:rsid w:val="00A7480A"/>
    <w:rsid w:val="00A748F5"/>
    <w:rsid w:val="00A748FB"/>
    <w:rsid w:val="00A74941"/>
    <w:rsid w:val="00A74EBF"/>
    <w:rsid w:val="00A757E8"/>
    <w:rsid w:val="00A761D4"/>
    <w:rsid w:val="00A76992"/>
    <w:rsid w:val="00A76A4C"/>
    <w:rsid w:val="00A7750A"/>
    <w:rsid w:val="00A77BC8"/>
    <w:rsid w:val="00A77EC4"/>
    <w:rsid w:val="00A802BB"/>
    <w:rsid w:val="00A808D2"/>
    <w:rsid w:val="00A80B58"/>
    <w:rsid w:val="00A80F4A"/>
    <w:rsid w:val="00A81E32"/>
    <w:rsid w:val="00A820C6"/>
    <w:rsid w:val="00A820D0"/>
    <w:rsid w:val="00A82131"/>
    <w:rsid w:val="00A821E6"/>
    <w:rsid w:val="00A82E9A"/>
    <w:rsid w:val="00A8366C"/>
    <w:rsid w:val="00A839DC"/>
    <w:rsid w:val="00A83D19"/>
    <w:rsid w:val="00A83F43"/>
    <w:rsid w:val="00A840BF"/>
    <w:rsid w:val="00A84169"/>
    <w:rsid w:val="00A84490"/>
    <w:rsid w:val="00A84623"/>
    <w:rsid w:val="00A84B19"/>
    <w:rsid w:val="00A8527D"/>
    <w:rsid w:val="00A85634"/>
    <w:rsid w:val="00A8586D"/>
    <w:rsid w:val="00A85F4D"/>
    <w:rsid w:val="00A86B90"/>
    <w:rsid w:val="00A86D57"/>
    <w:rsid w:val="00A87017"/>
    <w:rsid w:val="00A87859"/>
    <w:rsid w:val="00A90216"/>
    <w:rsid w:val="00A90A66"/>
    <w:rsid w:val="00A90AA9"/>
    <w:rsid w:val="00A90E3B"/>
    <w:rsid w:val="00A91922"/>
    <w:rsid w:val="00A9195B"/>
    <w:rsid w:val="00A921E4"/>
    <w:rsid w:val="00A92879"/>
    <w:rsid w:val="00A931BA"/>
    <w:rsid w:val="00A9334C"/>
    <w:rsid w:val="00A93BCB"/>
    <w:rsid w:val="00A93DA9"/>
    <w:rsid w:val="00A94112"/>
    <w:rsid w:val="00A9442A"/>
    <w:rsid w:val="00A9467C"/>
    <w:rsid w:val="00A94DEF"/>
    <w:rsid w:val="00A94FEF"/>
    <w:rsid w:val="00A95423"/>
    <w:rsid w:val="00A95AAC"/>
    <w:rsid w:val="00A95B93"/>
    <w:rsid w:val="00A96115"/>
    <w:rsid w:val="00A9633A"/>
    <w:rsid w:val="00A96649"/>
    <w:rsid w:val="00A96922"/>
    <w:rsid w:val="00A9699D"/>
    <w:rsid w:val="00A96B66"/>
    <w:rsid w:val="00A97801"/>
    <w:rsid w:val="00AA016F"/>
    <w:rsid w:val="00AA11EE"/>
    <w:rsid w:val="00AA1ED6"/>
    <w:rsid w:val="00AA2752"/>
    <w:rsid w:val="00AA3543"/>
    <w:rsid w:val="00AA3768"/>
    <w:rsid w:val="00AA3B9E"/>
    <w:rsid w:val="00AA40F9"/>
    <w:rsid w:val="00AA4211"/>
    <w:rsid w:val="00AA4A63"/>
    <w:rsid w:val="00AA4BF5"/>
    <w:rsid w:val="00AA51D3"/>
    <w:rsid w:val="00AA51D6"/>
    <w:rsid w:val="00AA54C3"/>
    <w:rsid w:val="00AA55E2"/>
    <w:rsid w:val="00AA5EF9"/>
    <w:rsid w:val="00AA65AD"/>
    <w:rsid w:val="00AA6ECE"/>
    <w:rsid w:val="00AA7676"/>
    <w:rsid w:val="00AA774B"/>
    <w:rsid w:val="00AB036D"/>
    <w:rsid w:val="00AB04D2"/>
    <w:rsid w:val="00AB0939"/>
    <w:rsid w:val="00AB0AA6"/>
    <w:rsid w:val="00AB0BC8"/>
    <w:rsid w:val="00AB0DCA"/>
    <w:rsid w:val="00AB0F38"/>
    <w:rsid w:val="00AB11CA"/>
    <w:rsid w:val="00AB14D9"/>
    <w:rsid w:val="00AB195A"/>
    <w:rsid w:val="00AB1E3B"/>
    <w:rsid w:val="00AB1F2C"/>
    <w:rsid w:val="00AB24E7"/>
    <w:rsid w:val="00AB25FE"/>
    <w:rsid w:val="00AB2A3F"/>
    <w:rsid w:val="00AB2FB1"/>
    <w:rsid w:val="00AB33B4"/>
    <w:rsid w:val="00AB37F4"/>
    <w:rsid w:val="00AB3A88"/>
    <w:rsid w:val="00AB3B94"/>
    <w:rsid w:val="00AB4A80"/>
    <w:rsid w:val="00AB4AAF"/>
    <w:rsid w:val="00AB4AB8"/>
    <w:rsid w:val="00AB4AC4"/>
    <w:rsid w:val="00AB5131"/>
    <w:rsid w:val="00AB51CB"/>
    <w:rsid w:val="00AB59E0"/>
    <w:rsid w:val="00AB60F5"/>
    <w:rsid w:val="00AB62C2"/>
    <w:rsid w:val="00AB655E"/>
    <w:rsid w:val="00AB6FFA"/>
    <w:rsid w:val="00AB7054"/>
    <w:rsid w:val="00AB72C4"/>
    <w:rsid w:val="00AB7568"/>
    <w:rsid w:val="00AB7631"/>
    <w:rsid w:val="00AB7733"/>
    <w:rsid w:val="00AB7B62"/>
    <w:rsid w:val="00AB7BF9"/>
    <w:rsid w:val="00AB7C46"/>
    <w:rsid w:val="00AB7FEF"/>
    <w:rsid w:val="00AC007F"/>
    <w:rsid w:val="00AC06AF"/>
    <w:rsid w:val="00AC1025"/>
    <w:rsid w:val="00AC13DF"/>
    <w:rsid w:val="00AC16A1"/>
    <w:rsid w:val="00AC21E4"/>
    <w:rsid w:val="00AC267D"/>
    <w:rsid w:val="00AC27E9"/>
    <w:rsid w:val="00AC2ECD"/>
    <w:rsid w:val="00AC303E"/>
    <w:rsid w:val="00AC30E5"/>
    <w:rsid w:val="00AC3119"/>
    <w:rsid w:val="00AC3123"/>
    <w:rsid w:val="00AC3213"/>
    <w:rsid w:val="00AC47A0"/>
    <w:rsid w:val="00AC49FB"/>
    <w:rsid w:val="00AC50B1"/>
    <w:rsid w:val="00AC5398"/>
    <w:rsid w:val="00AC58B4"/>
    <w:rsid w:val="00AC5A10"/>
    <w:rsid w:val="00AC5B59"/>
    <w:rsid w:val="00AC5CB1"/>
    <w:rsid w:val="00AC5DD7"/>
    <w:rsid w:val="00AC676C"/>
    <w:rsid w:val="00AC6773"/>
    <w:rsid w:val="00AC69D3"/>
    <w:rsid w:val="00AC6C78"/>
    <w:rsid w:val="00AC709C"/>
    <w:rsid w:val="00AC730D"/>
    <w:rsid w:val="00AC742D"/>
    <w:rsid w:val="00AD04A3"/>
    <w:rsid w:val="00AD0591"/>
    <w:rsid w:val="00AD09F5"/>
    <w:rsid w:val="00AD0AA3"/>
    <w:rsid w:val="00AD0B50"/>
    <w:rsid w:val="00AD1209"/>
    <w:rsid w:val="00AD141B"/>
    <w:rsid w:val="00AD16F3"/>
    <w:rsid w:val="00AD1D30"/>
    <w:rsid w:val="00AD207A"/>
    <w:rsid w:val="00AD2E0A"/>
    <w:rsid w:val="00AD2ED0"/>
    <w:rsid w:val="00AD3415"/>
    <w:rsid w:val="00AD3469"/>
    <w:rsid w:val="00AD36D2"/>
    <w:rsid w:val="00AD39E6"/>
    <w:rsid w:val="00AD3B1A"/>
    <w:rsid w:val="00AD3DD3"/>
    <w:rsid w:val="00AD3EDF"/>
    <w:rsid w:val="00AD3F94"/>
    <w:rsid w:val="00AD424C"/>
    <w:rsid w:val="00AD477B"/>
    <w:rsid w:val="00AD47CA"/>
    <w:rsid w:val="00AD4A5A"/>
    <w:rsid w:val="00AD4B9D"/>
    <w:rsid w:val="00AD4E1F"/>
    <w:rsid w:val="00AD4E69"/>
    <w:rsid w:val="00AD4FEB"/>
    <w:rsid w:val="00AD5A99"/>
    <w:rsid w:val="00AD5E5D"/>
    <w:rsid w:val="00AD61D3"/>
    <w:rsid w:val="00AD6216"/>
    <w:rsid w:val="00AD6518"/>
    <w:rsid w:val="00AD6D67"/>
    <w:rsid w:val="00AD6EEB"/>
    <w:rsid w:val="00AD6FC2"/>
    <w:rsid w:val="00AD71A2"/>
    <w:rsid w:val="00AD73A1"/>
    <w:rsid w:val="00AD75D0"/>
    <w:rsid w:val="00AD7CFF"/>
    <w:rsid w:val="00AD7E30"/>
    <w:rsid w:val="00AE02E2"/>
    <w:rsid w:val="00AE03BE"/>
    <w:rsid w:val="00AE0513"/>
    <w:rsid w:val="00AE10E6"/>
    <w:rsid w:val="00AE25A5"/>
    <w:rsid w:val="00AE2664"/>
    <w:rsid w:val="00AE27AC"/>
    <w:rsid w:val="00AE2CE2"/>
    <w:rsid w:val="00AE2EC4"/>
    <w:rsid w:val="00AE2FEE"/>
    <w:rsid w:val="00AE320F"/>
    <w:rsid w:val="00AE3450"/>
    <w:rsid w:val="00AE383F"/>
    <w:rsid w:val="00AE3A88"/>
    <w:rsid w:val="00AE3D1F"/>
    <w:rsid w:val="00AE40E0"/>
    <w:rsid w:val="00AE421E"/>
    <w:rsid w:val="00AE47CD"/>
    <w:rsid w:val="00AE4DBA"/>
    <w:rsid w:val="00AE4F07"/>
    <w:rsid w:val="00AE4F1B"/>
    <w:rsid w:val="00AE5247"/>
    <w:rsid w:val="00AE6131"/>
    <w:rsid w:val="00AE626C"/>
    <w:rsid w:val="00AE6A76"/>
    <w:rsid w:val="00AE6EEA"/>
    <w:rsid w:val="00AE76A0"/>
    <w:rsid w:val="00AE783B"/>
    <w:rsid w:val="00AE7BC8"/>
    <w:rsid w:val="00AE7C8E"/>
    <w:rsid w:val="00AF0603"/>
    <w:rsid w:val="00AF0E3B"/>
    <w:rsid w:val="00AF11AD"/>
    <w:rsid w:val="00AF1C5D"/>
    <w:rsid w:val="00AF24BC"/>
    <w:rsid w:val="00AF279B"/>
    <w:rsid w:val="00AF2F22"/>
    <w:rsid w:val="00AF31A2"/>
    <w:rsid w:val="00AF3406"/>
    <w:rsid w:val="00AF34D0"/>
    <w:rsid w:val="00AF3805"/>
    <w:rsid w:val="00AF3D76"/>
    <w:rsid w:val="00AF3F95"/>
    <w:rsid w:val="00AF42D7"/>
    <w:rsid w:val="00AF4D43"/>
    <w:rsid w:val="00AF4F98"/>
    <w:rsid w:val="00AF50B1"/>
    <w:rsid w:val="00AF62B3"/>
    <w:rsid w:val="00AF696B"/>
    <w:rsid w:val="00AF6ACB"/>
    <w:rsid w:val="00AF6D63"/>
    <w:rsid w:val="00AF73D7"/>
    <w:rsid w:val="00AF786D"/>
    <w:rsid w:val="00AF78A6"/>
    <w:rsid w:val="00AF7ACC"/>
    <w:rsid w:val="00AF7EA5"/>
    <w:rsid w:val="00AF7FAE"/>
    <w:rsid w:val="00B00323"/>
    <w:rsid w:val="00B006FE"/>
    <w:rsid w:val="00B007CB"/>
    <w:rsid w:val="00B00841"/>
    <w:rsid w:val="00B009F5"/>
    <w:rsid w:val="00B00AB8"/>
    <w:rsid w:val="00B0120E"/>
    <w:rsid w:val="00B016EC"/>
    <w:rsid w:val="00B01B8E"/>
    <w:rsid w:val="00B01C83"/>
    <w:rsid w:val="00B02100"/>
    <w:rsid w:val="00B02AA9"/>
    <w:rsid w:val="00B02B2B"/>
    <w:rsid w:val="00B02D27"/>
    <w:rsid w:val="00B02FA3"/>
    <w:rsid w:val="00B0302A"/>
    <w:rsid w:val="00B034C9"/>
    <w:rsid w:val="00B03BC1"/>
    <w:rsid w:val="00B03C3A"/>
    <w:rsid w:val="00B03DC1"/>
    <w:rsid w:val="00B03F2A"/>
    <w:rsid w:val="00B044D5"/>
    <w:rsid w:val="00B04B40"/>
    <w:rsid w:val="00B04E71"/>
    <w:rsid w:val="00B04E7B"/>
    <w:rsid w:val="00B04E9A"/>
    <w:rsid w:val="00B05084"/>
    <w:rsid w:val="00B051B6"/>
    <w:rsid w:val="00B05410"/>
    <w:rsid w:val="00B05476"/>
    <w:rsid w:val="00B057ED"/>
    <w:rsid w:val="00B05ABD"/>
    <w:rsid w:val="00B05E64"/>
    <w:rsid w:val="00B069C0"/>
    <w:rsid w:val="00B078CB"/>
    <w:rsid w:val="00B104C3"/>
    <w:rsid w:val="00B10CAB"/>
    <w:rsid w:val="00B10D25"/>
    <w:rsid w:val="00B113C0"/>
    <w:rsid w:val="00B115AF"/>
    <w:rsid w:val="00B1198F"/>
    <w:rsid w:val="00B11A32"/>
    <w:rsid w:val="00B11EE9"/>
    <w:rsid w:val="00B124D1"/>
    <w:rsid w:val="00B126A5"/>
    <w:rsid w:val="00B12F24"/>
    <w:rsid w:val="00B12F53"/>
    <w:rsid w:val="00B13559"/>
    <w:rsid w:val="00B13818"/>
    <w:rsid w:val="00B13A88"/>
    <w:rsid w:val="00B13D53"/>
    <w:rsid w:val="00B1438E"/>
    <w:rsid w:val="00B14FCB"/>
    <w:rsid w:val="00B152FC"/>
    <w:rsid w:val="00B154DF"/>
    <w:rsid w:val="00B15665"/>
    <w:rsid w:val="00B157F9"/>
    <w:rsid w:val="00B15AD7"/>
    <w:rsid w:val="00B15F47"/>
    <w:rsid w:val="00B16074"/>
    <w:rsid w:val="00B16244"/>
    <w:rsid w:val="00B1644D"/>
    <w:rsid w:val="00B168E1"/>
    <w:rsid w:val="00B16D5B"/>
    <w:rsid w:val="00B16DDE"/>
    <w:rsid w:val="00B1790F"/>
    <w:rsid w:val="00B17BEB"/>
    <w:rsid w:val="00B17FBA"/>
    <w:rsid w:val="00B20256"/>
    <w:rsid w:val="00B20B41"/>
    <w:rsid w:val="00B20D09"/>
    <w:rsid w:val="00B20DA7"/>
    <w:rsid w:val="00B20F9F"/>
    <w:rsid w:val="00B21917"/>
    <w:rsid w:val="00B21958"/>
    <w:rsid w:val="00B21F43"/>
    <w:rsid w:val="00B221B0"/>
    <w:rsid w:val="00B22F15"/>
    <w:rsid w:val="00B22FE8"/>
    <w:rsid w:val="00B245B8"/>
    <w:rsid w:val="00B24611"/>
    <w:rsid w:val="00B24E9A"/>
    <w:rsid w:val="00B25153"/>
    <w:rsid w:val="00B25764"/>
    <w:rsid w:val="00B25AE1"/>
    <w:rsid w:val="00B25B21"/>
    <w:rsid w:val="00B25D4F"/>
    <w:rsid w:val="00B25EF3"/>
    <w:rsid w:val="00B26419"/>
    <w:rsid w:val="00B266AA"/>
    <w:rsid w:val="00B26938"/>
    <w:rsid w:val="00B26C0B"/>
    <w:rsid w:val="00B26EE8"/>
    <w:rsid w:val="00B2763F"/>
    <w:rsid w:val="00B279A5"/>
    <w:rsid w:val="00B27AAC"/>
    <w:rsid w:val="00B27C4E"/>
    <w:rsid w:val="00B27D58"/>
    <w:rsid w:val="00B3072A"/>
    <w:rsid w:val="00B30929"/>
    <w:rsid w:val="00B30B90"/>
    <w:rsid w:val="00B30ED5"/>
    <w:rsid w:val="00B31B42"/>
    <w:rsid w:val="00B31FF6"/>
    <w:rsid w:val="00B32080"/>
    <w:rsid w:val="00B32A70"/>
    <w:rsid w:val="00B33511"/>
    <w:rsid w:val="00B33541"/>
    <w:rsid w:val="00B335EE"/>
    <w:rsid w:val="00B3366A"/>
    <w:rsid w:val="00B33B4E"/>
    <w:rsid w:val="00B33B60"/>
    <w:rsid w:val="00B33B7F"/>
    <w:rsid w:val="00B346BE"/>
    <w:rsid w:val="00B346F4"/>
    <w:rsid w:val="00B34785"/>
    <w:rsid w:val="00B349AA"/>
    <w:rsid w:val="00B358E5"/>
    <w:rsid w:val="00B35978"/>
    <w:rsid w:val="00B35D2D"/>
    <w:rsid w:val="00B35FDA"/>
    <w:rsid w:val="00B36693"/>
    <w:rsid w:val="00B3687E"/>
    <w:rsid w:val="00B3714F"/>
    <w:rsid w:val="00B372AA"/>
    <w:rsid w:val="00B373D4"/>
    <w:rsid w:val="00B37AF4"/>
    <w:rsid w:val="00B37C65"/>
    <w:rsid w:val="00B37D18"/>
    <w:rsid w:val="00B40445"/>
    <w:rsid w:val="00B409E0"/>
    <w:rsid w:val="00B40A99"/>
    <w:rsid w:val="00B40E3C"/>
    <w:rsid w:val="00B40F22"/>
    <w:rsid w:val="00B41888"/>
    <w:rsid w:val="00B4190F"/>
    <w:rsid w:val="00B41F31"/>
    <w:rsid w:val="00B41F7A"/>
    <w:rsid w:val="00B42BF5"/>
    <w:rsid w:val="00B438F7"/>
    <w:rsid w:val="00B44E6D"/>
    <w:rsid w:val="00B45A52"/>
    <w:rsid w:val="00B45FA3"/>
    <w:rsid w:val="00B46175"/>
    <w:rsid w:val="00B4629A"/>
    <w:rsid w:val="00B46ACB"/>
    <w:rsid w:val="00B4734A"/>
    <w:rsid w:val="00B47486"/>
    <w:rsid w:val="00B4793A"/>
    <w:rsid w:val="00B47BD2"/>
    <w:rsid w:val="00B50076"/>
    <w:rsid w:val="00B50825"/>
    <w:rsid w:val="00B509E9"/>
    <w:rsid w:val="00B50F55"/>
    <w:rsid w:val="00B51278"/>
    <w:rsid w:val="00B514DB"/>
    <w:rsid w:val="00B5157D"/>
    <w:rsid w:val="00B5189A"/>
    <w:rsid w:val="00B51C88"/>
    <w:rsid w:val="00B528B6"/>
    <w:rsid w:val="00B52BA0"/>
    <w:rsid w:val="00B53196"/>
    <w:rsid w:val="00B5321A"/>
    <w:rsid w:val="00B54455"/>
    <w:rsid w:val="00B548B7"/>
    <w:rsid w:val="00B54B02"/>
    <w:rsid w:val="00B5546F"/>
    <w:rsid w:val="00B555F2"/>
    <w:rsid w:val="00B55896"/>
    <w:rsid w:val="00B55D86"/>
    <w:rsid w:val="00B55E74"/>
    <w:rsid w:val="00B56017"/>
    <w:rsid w:val="00B564DE"/>
    <w:rsid w:val="00B56DCB"/>
    <w:rsid w:val="00B56F42"/>
    <w:rsid w:val="00B57382"/>
    <w:rsid w:val="00B575EC"/>
    <w:rsid w:val="00B5762B"/>
    <w:rsid w:val="00B5766C"/>
    <w:rsid w:val="00B60033"/>
    <w:rsid w:val="00B603E9"/>
    <w:rsid w:val="00B60D8F"/>
    <w:rsid w:val="00B61056"/>
    <w:rsid w:val="00B61128"/>
    <w:rsid w:val="00B61C5B"/>
    <w:rsid w:val="00B61FA1"/>
    <w:rsid w:val="00B630F5"/>
    <w:rsid w:val="00B631C2"/>
    <w:rsid w:val="00B63375"/>
    <w:rsid w:val="00B633B7"/>
    <w:rsid w:val="00B63468"/>
    <w:rsid w:val="00B63B26"/>
    <w:rsid w:val="00B64103"/>
    <w:rsid w:val="00B6412E"/>
    <w:rsid w:val="00B64220"/>
    <w:rsid w:val="00B64DAD"/>
    <w:rsid w:val="00B650F3"/>
    <w:rsid w:val="00B65112"/>
    <w:rsid w:val="00B65533"/>
    <w:rsid w:val="00B655B2"/>
    <w:rsid w:val="00B656A4"/>
    <w:rsid w:val="00B65791"/>
    <w:rsid w:val="00B65DA5"/>
    <w:rsid w:val="00B664C7"/>
    <w:rsid w:val="00B66EFD"/>
    <w:rsid w:val="00B672CD"/>
    <w:rsid w:val="00B67DDE"/>
    <w:rsid w:val="00B7073C"/>
    <w:rsid w:val="00B708CC"/>
    <w:rsid w:val="00B70AF7"/>
    <w:rsid w:val="00B712BE"/>
    <w:rsid w:val="00B718D7"/>
    <w:rsid w:val="00B71AE5"/>
    <w:rsid w:val="00B71B4B"/>
    <w:rsid w:val="00B71BB2"/>
    <w:rsid w:val="00B72233"/>
    <w:rsid w:val="00B72992"/>
    <w:rsid w:val="00B73563"/>
    <w:rsid w:val="00B73819"/>
    <w:rsid w:val="00B739E0"/>
    <w:rsid w:val="00B739F6"/>
    <w:rsid w:val="00B73BA2"/>
    <w:rsid w:val="00B73FE4"/>
    <w:rsid w:val="00B75442"/>
    <w:rsid w:val="00B756A4"/>
    <w:rsid w:val="00B7665E"/>
    <w:rsid w:val="00B768E0"/>
    <w:rsid w:val="00B76FC9"/>
    <w:rsid w:val="00B77C7E"/>
    <w:rsid w:val="00B77E3B"/>
    <w:rsid w:val="00B8025E"/>
    <w:rsid w:val="00B808DE"/>
    <w:rsid w:val="00B81264"/>
    <w:rsid w:val="00B81559"/>
    <w:rsid w:val="00B81A6C"/>
    <w:rsid w:val="00B81DB7"/>
    <w:rsid w:val="00B81EBC"/>
    <w:rsid w:val="00B82397"/>
    <w:rsid w:val="00B827FA"/>
    <w:rsid w:val="00B82A9B"/>
    <w:rsid w:val="00B83327"/>
    <w:rsid w:val="00B83EB9"/>
    <w:rsid w:val="00B843FD"/>
    <w:rsid w:val="00B8457A"/>
    <w:rsid w:val="00B84747"/>
    <w:rsid w:val="00B84BF3"/>
    <w:rsid w:val="00B84C0F"/>
    <w:rsid w:val="00B84EC3"/>
    <w:rsid w:val="00B8502E"/>
    <w:rsid w:val="00B85743"/>
    <w:rsid w:val="00B85ADD"/>
    <w:rsid w:val="00B85DE5"/>
    <w:rsid w:val="00B864A8"/>
    <w:rsid w:val="00B86603"/>
    <w:rsid w:val="00B8668B"/>
    <w:rsid w:val="00B86FE3"/>
    <w:rsid w:val="00B87341"/>
    <w:rsid w:val="00B87717"/>
    <w:rsid w:val="00B87943"/>
    <w:rsid w:val="00B879B6"/>
    <w:rsid w:val="00B87B86"/>
    <w:rsid w:val="00B90F73"/>
    <w:rsid w:val="00B91111"/>
    <w:rsid w:val="00B91F5B"/>
    <w:rsid w:val="00B92185"/>
    <w:rsid w:val="00B922E2"/>
    <w:rsid w:val="00B92CBA"/>
    <w:rsid w:val="00B92DF5"/>
    <w:rsid w:val="00B931CD"/>
    <w:rsid w:val="00B93B59"/>
    <w:rsid w:val="00B9406A"/>
    <w:rsid w:val="00B94201"/>
    <w:rsid w:val="00B9460C"/>
    <w:rsid w:val="00B94AD1"/>
    <w:rsid w:val="00B94B3E"/>
    <w:rsid w:val="00B951C4"/>
    <w:rsid w:val="00B9527C"/>
    <w:rsid w:val="00B953FB"/>
    <w:rsid w:val="00B955C7"/>
    <w:rsid w:val="00B955E1"/>
    <w:rsid w:val="00B96385"/>
    <w:rsid w:val="00B9662F"/>
    <w:rsid w:val="00B9666C"/>
    <w:rsid w:val="00B96B49"/>
    <w:rsid w:val="00B96E55"/>
    <w:rsid w:val="00B96EA2"/>
    <w:rsid w:val="00B96EC1"/>
    <w:rsid w:val="00B9759A"/>
    <w:rsid w:val="00B97A56"/>
    <w:rsid w:val="00B97AD9"/>
    <w:rsid w:val="00B97CA8"/>
    <w:rsid w:val="00BA0407"/>
    <w:rsid w:val="00BA12DB"/>
    <w:rsid w:val="00BA1429"/>
    <w:rsid w:val="00BA184C"/>
    <w:rsid w:val="00BA2280"/>
    <w:rsid w:val="00BA2284"/>
    <w:rsid w:val="00BA234D"/>
    <w:rsid w:val="00BA24F9"/>
    <w:rsid w:val="00BA279E"/>
    <w:rsid w:val="00BA2A08"/>
    <w:rsid w:val="00BA2A13"/>
    <w:rsid w:val="00BA2FD7"/>
    <w:rsid w:val="00BA3043"/>
    <w:rsid w:val="00BA342B"/>
    <w:rsid w:val="00BA3560"/>
    <w:rsid w:val="00BA3941"/>
    <w:rsid w:val="00BA3DE6"/>
    <w:rsid w:val="00BA3EF3"/>
    <w:rsid w:val="00BA3FD6"/>
    <w:rsid w:val="00BA45B8"/>
    <w:rsid w:val="00BA46C0"/>
    <w:rsid w:val="00BA4A82"/>
    <w:rsid w:val="00BA51DD"/>
    <w:rsid w:val="00BA56D2"/>
    <w:rsid w:val="00BA6416"/>
    <w:rsid w:val="00BA6E34"/>
    <w:rsid w:val="00BA6F6C"/>
    <w:rsid w:val="00BA745A"/>
    <w:rsid w:val="00BA757A"/>
    <w:rsid w:val="00BA76E0"/>
    <w:rsid w:val="00BA7F29"/>
    <w:rsid w:val="00BB0164"/>
    <w:rsid w:val="00BB049C"/>
    <w:rsid w:val="00BB05EE"/>
    <w:rsid w:val="00BB0705"/>
    <w:rsid w:val="00BB072E"/>
    <w:rsid w:val="00BB0F5A"/>
    <w:rsid w:val="00BB10F0"/>
    <w:rsid w:val="00BB1661"/>
    <w:rsid w:val="00BB17A9"/>
    <w:rsid w:val="00BB17F1"/>
    <w:rsid w:val="00BB1DE7"/>
    <w:rsid w:val="00BB26AB"/>
    <w:rsid w:val="00BB2947"/>
    <w:rsid w:val="00BB2A25"/>
    <w:rsid w:val="00BB382E"/>
    <w:rsid w:val="00BB40FB"/>
    <w:rsid w:val="00BB42E3"/>
    <w:rsid w:val="00BB51E9"/>
    <w:rsid w:val="00BB6461"/>
    <w:rsid w:val="00BB6585"/>
    <w:rsid w:val="00BB6609"/>
    <w:rsid w:val="00BB6800"/>
    <w:rsid w:val="00BB6C91"/>
    <w:rsid w:val="00BB7E67"/>
    <w:rsid w:val="00BC0385"/>
    <w:rsid w:val="00BC0FDC"/>
    <w:rsid w:val="00BC13B0"/>
    <w:rsid w:val="00BC1638"/>
    <w:rsid w:val="00BC18B6"/>
    <w:rsid w:val="00BC1946"/>
    <w:rsid w:val="00BC1960"/>
    <w:rsid w:val="00BC21E5"/>
    <w:rsid w:val="00BC282B"/>
    <w:rsid w:val="00BC29A4"/>
    <w:rsid w:val="00BC2D12"/>
    <w:rsid w:val="00BC3047"/>
    <w:rsid w:val="00BC3053"/>
    <w:rsid w:val="00BC3477"/>
    <w:rsid w:val="00BC3486"/>
    <w:rsid w:val="00BC3813"/>
    <w:rsid w:val="00BC39E0"/>
    <w:rsid w:val="00BC3C23"/>
    <w:rsid w:val="00BC3D1A"/>
    <w:rsid w:val="00BC40ED"/>
    <w:rsid w:val="00BC4100"/>
    <w:rsid w:val="00BC46B0"/>
    <w:rsid w:val="00BC474F"/>
    <w:rsid w:val="00BC4843"/>
    <w:rsid w:val="00BC49A4"/>
    <w:rsid w:val="00BC4D2E"/>
    <w:rsid w:val="00BC52B2"/>
    <w:rsid w:val="00BC6AC9"/>
    <w:rsid w:val="00BC7614"/>
    <w:rsid w:val="00BC7ACC"/>
    <w:rsid w:val="00BC7AD0"/>
    <w:rsid w:val="00BD0070"/>
    <w:rsid w:val="00BD00F2"/>
    <w:rsid w:val="00BD084D"/>
    <w:rsid w:val="00BD1434"/>
    <w:rsid w:val="00BD1A1E"/>
    <w:rsid w:val="00BD1A23"/>
    <w:rsid w:val="00BD1A91"/>
    <w:rsid w:val="00BD1B30"/>
    <w:rsid w:val="00BD1C9C"/>
    <w:rsid w:val="00BD1D41"/>
    <w:rsid w:val="00BD233D"/>
    <w:rsid w:val="00BD29A8"/>
    <w:rsid w:val="00BD2B11"/>
    <w:rsid w:val="00BD2BE7"/>
    <w:rsid w:val="00BD3A59"/>
    <w:rsid w:val="00BD3F4D"/>
    <w:rsid w:val="00BD4650"/>
    <w:rsid w:val="00BD48AC"/>
    <w:rsid w:val="00BD5550"/>
    <w:rsid w:val="00BD581E"/>
    <w:rsid w:val="00BD5F1A"/>
    <w:rsid w:val="00BD5FC2"/>
    <w:rsid w:val="00BD61B2"/>
    <w:rsid w:val="00BD6434"/>
    <w:rsid w:val="00BD65D2"/>
    <w:rsid w:val="00BD6941"/>
    <w:rsid w:val="00BD78CA"/>
    <w:rsid w:val="00BD7913"/>
    <w:rsid w:val="00BE054C"/>
    <w:rsid w:val="00BE093D"/>
    <w:rsid w:val="00BE0FC5"/>
    <w:rsid w:val="00BE103D"/>
    <w:rsid w:val="00BE1234"/>
    <w:rsid w:val="00BE1EFE"/>
    <w:rsid w:val="00BE205C"/>
    <w:rsid w:val="00BE2210"/>
    <w:rsid w:val="00BE22CB"/>
    <w:rsid w:val="00BE2A00"/>
    <w:rsid w:val="00BE2FA6"/>
    <w:rsid w:val="00BE30D3"/>
    <w:rsid w:val="00BE333F"/>
    <w:rsid w:val="00BE37BA"/>
    <w:rsid w:val="00BE37D3"/>
    <w:rsid w:val="00BE3814"/>
    <w:rsid w:val="00BE38B4"/>
    <w:rsid w:val="00BE3A93"/>
    <w:rsid w:val="00BE3F00"/>
    <w:rsid w:val="00BE4620"/>
    <w:rsid w:val="00BE5A5D"/>
    <w:rsid w:val="00BE5BE1"/>
    <w:rsid w:val="00BE5D53"/>
    <w:rsid w:val="00BE5E27"/>
    <w:rsid w:val="00BE6D78"/>
    <w:rsid w:val="00BE737B"/>
    <w:rsid w:val="00BE7406"/>
    <w:rsid w:val="00BE7603"/>
    <w:rsid w:val="00BE7B93"/>
    <w:rsid w:val="00BE7D02"/>
    <w:rsid w:val="00BF0449"/>
    <w:rsid w:val="00BF077B"/>
    <w:rsid w:val="00BF141B"/>
    <w:rsid w:val="00BF1447"/>
    <w:rsid w:val="00BF16F4"/>
    <w:rsid w:val="00BF233A"/>
    <w:rsid w:val="00BF246D"/>
    <w:rsid w:val="00BF24B5"/>
    <w:rsid w:val="00BF2CD0"/>
    <w:rsid w:val="00BF2FA2"/>
    <w:rsid w:val="00BF3240"/>
    <w:rsid w:val="00BF3279"/>
    <w:rsid w:val="00BF3403"/>
    <w:rsid w:val="00BF350E"/>
    <w:rsid w:val="00BF3557"/>
    <w:rsid w:val="00BF396B"/>
    <w:rsid w:val="00BF3DA3"/>
    <w:rsid w:val="00BF3DDE"/>
    <w:rsid w:val="00BF482C"/>
    <w:rsid w:val="00BF504D"/>
    <w:rsid w:val="00BF52EA"/>
    <w:rsid w:val="00BF5B16"/>
    <w:rsid w:val="00BF5F39"/>
    <w:rsid w:val="00BF6330"/>
    <w:rsid w:val="00BF6669"/>
    <w:rsid w:val="00BF67E3"/>
    <w:rsid w:val="00BF6CCB"/>
    <w:rsid w:val="00BF70F8"/>
    <w:rsid w:val="00BF7405"/>
    <w:rsid w:val="00BF74C7"/>
    <w:rsid w:val="00BF77AD"/>
    <w:rsid w:val="00BF7800"/>
    <w:rsid w:val="00BF7A7A"/>
    <w:rsid w:val="00BF7DFE"/>
    <w:rsid w:val="00BF7E43"/>
    <w:rsid w:val="00BF7F22"/>
    <w:rsid w:val="00BF7F8A"/>
    <w:rsid w:val="00C000DC"/>
    <w:rsid w:val="00C00127"/>
    <w:rsid w:val="00C00479"/>
    <w:rsid w:val="00C007FE"/>
    <w:rsid w:val="00C00B06"/>
    <w:rsid w:val="00C00DDD"/>
    <w:rsid w:val="00C00EE4"/>
    <w:rsid w:val="00C0128F"/>
    <w:rsid w:val="00C015F1"/>
    <w:rsid w:val="00C01798"/>
    <w:rsid w:val="00C01AC1"/>
    <w:rsid w:val="00C01AE3"/>
    <w:rsid w:val="00C01F33"/>
    <w:rsid w:val="00C02CC6"/>
    <w:rsid w:val="00C030E1"/>
    <w:rsid w:val="00C03A4A"/>
    <w:rsid w:val="00C03F06"/>
    <w:rsid w:val="00C040F7"/>
    <w:rsid w:val="00C04136"/>
    <w:rsid w:val="00C044AB"/>
    <w:rsid w:val="00C048A6"/>
    <w:rsid w:val="00C04EAD"/>
    <w:rsid w:val="00C05706"/>
    <w:rsid w:val="00C05B83"/>
    <w:rsid w:val="00C061DD"/>
    <w:rsid w:val="00C0631A"/>
    <w:rsid w:val="00C065F3"/>
    <w:rsid w:val="00C06606"/>
    <w:rsid w:val="00C069F4"/>
    <w:rsid w:val="00C06D67"/>
    <w:rsid w:val="00C06F69"/>
    <w:rsid w:val="00C0704A"/>
    <w:rsid w:val="00C07377"/>
    <w:rsid w:val="00C07625"/>
    <w:rsid w:val="00C076F5"/>
    <w:rsid w:val="00C07723"/>
    <w:rsid w:val="00C077DE"/>
    <w:rsid w:val="00C0798B"/>
    <w:rsid w:val="00C07DDC"/>
    <w:rsid w:val="00C07FB7"/>
    <w:rsid w:val="00C10478"/>
    <w:rsid w:val="00C10B1A"/>
    <w:rsid w:val="00C10B5C"/>
    <w:rsid w:val="00C10D79"/>
    <w:rsid w:val="00C113F3"/>
    <w:rsid w:val="00C11937"/>
    <w:rsid w:val="00C11DF9"/>
    <w:rsid w:val="00C11F70"/>
    <w:rsid w:val="00C12107"/>
    <w:rsid w:val="00C12467"/>
    <w:rsid w:val="00C1250C"/>
    <w:rsid w:val="00C126E4"/>
    <w:rsid w:val="00C128B2"/>
    <w:rsid w:val="00C12906"/>
    <w:rsid w:val="00C12C75"/>
    <w:rsid w:val="00C12FF5"/>
    <w:rsid w:val="00C1303E"/>
    <w:rsid w:val="00C133AA"/>
    <w:rsid w:val="00C13781"/>
    <w:rsid w:val="00C13813"/>
    <w:rsid w:val="00C13A99"/>
    <w:rsid w:val="00C13E30"/>
    <w:rsid w:val="00C14473"/>
    <w:rsid w:val="00C14D09"/>
    <w:rsid w:val="00C14D4B"/>
    <w:rsid w:val="00C150AE"/>
    <w:rsid w:val="00C1516E"/>
    <w:rsid w:val="00C1542B"/>
    <w:rsid w:val="00C154BB"/>
    <w:rsid w:val="00C15AE8"/>
    <w:rsid w:val="00C15C30"/>
    <w:rsid w:val="00C15C8E"/>
    <w:rsid w:val="00C15CB5"/>
    <w:rsid w:val="00C16655"/>
    <w:rsid w:val="00C16B5B"/>
    <w:rsid w:val="00C16FA2"/>
    <w:rsid w:val="00C171BE"/>
    <w:rsid w:val="00C172E3"/>
    <w:rsid w:val="00C176D2"/>
    <w:rsid w:val="00C20BF1"/>
    <w:rsid w:val="00C20DD8"/>
    <w:rsid w:val="00C2118C"/>
    <w:rsid w:val="00C211F3"/>
    <w:rsid w:val="00C21339"/>
    <w:rsid w:val="00C2154C"/>
    <w:rsid w:val="00C21853"/>
    <w:rsid w:val="00C21997"/>
    <w:rsid w:val="00C219E4"/>
    <w:rsid w:val="00C21C99"/>
    <w:rsid w:val="00C21E9C"/>
    <w:rsid w:val="00C224C6"/>
    <w:rsid w:val="00C22679"/>
    <w:rsid w:val="00C22692"/>
    <w:rsid w:val="00C22731"/>
    <w:rsid w:val="00C2291A"/>
    <w:rsid w:val="00C2347D"/>
    <w:rsid w:val="00C234AC"/>
    <w:rsid w:val="00C23925"/>
    <w:rsid w:val="00C23A7C"/>
    <w:rsid w:val="00C246D1"/>
    <w:rsid w:val="00C2508D"/>
    <w:rsid w:val="00C25D60"/>
    <w:rsid w:val="00C269AA"/>
    <w:rsid w:val="00C26B06"/>
    <w:rsid w:val="00C2712D"/>
    <w:rsid w:val="00C2745C"/>
    <w:rsid w:val="00C279B5"/>
    <w:rsid w:val="00C27C45"/>
    <w:rsid w:val="00C27CF4"/>
    <w:rsid w:val="00C3045C"/>
    <w:rsid w:val="00C30542"/>
    <w:rsid w:val="00C30EDF"/>
    <w:rsid w:val="00C31347"/>
    <w:rsid w:val="00C31B88"/>
    <w:rsid w:val="00C31E56"/>
    <w:rsid w:val="00C31ED0"/>
    <w:rsid w:val="00C322EC"/>
    <w:rsid w:val="00C32847"/>
    <w:rsid w:val="00C32938"/>
    <w:rsid w:val="00C32B68"/>
    <w:rsid w:val="00C32BDA"/>
    <w:rsid w:val="00C32C46"/>
    <w:rsid w:val="00C32EE9"/>
    <w:rsid w:val="00C33775"/>
    <w:rsid w:val="00C3381E"/>
    <w:rsid w:val="00C33ADA"/>
    <w:rsid w:val="00C33D06"/>
    <w:rsid w:val="00C34922"/>
    <w:rsid w:val="00C34E15"/>
    <w:rsid w:val="00C351CB"/>
    <w:rsid w:val="00C352E7"/>
    <w:rsid w:val="00C3573A"/>
    <w:rsid w:val="00C35867"/>
    <w:rsid w:val="00C35AFF"/>
    <w:rsid w:val="00C3603F"/>
    <w:rsid w:val="00C361E4"/>
    <w:rsid w:val="00C368EB"/>
    <w:rsid w:val="00C36CD9"/>
    <w:rsid w:val="00C3719D"/>
    <w:rsid w:val="00C3757B"/>
    <w:rsid w:val="00C37675"/>
    <w:rsid w:val="00C3782D"/>
    <w:rsid w:val="00C3784A"/>
    <w:rsid w:val="00C378CE"/>
    <w:rsid w:val="00C37CB2"/>
    <w:rsid w:val="00C37CC9"/>
    <w:rsid w:val="00C37DAB"/>
    <w:rsid w:val="00C37E5D"/>
    <w:rsid w:val="00C401FC"/>
    <w:rsid w:val="00C40989"/>
    <w:rsid w:val="00C40997"/>
    <w:rsid w:val="00C40AE5"/>
    <w:rsid w:val="00C4173D"/>
    <w:rsid w:val="00C41BB6"/>
    <w:rsid w:val="00C41D1F"/>
    <w:rsid w:val="00C422AD"/>
    <w:rsid w:val="00C423CD"/>
    <w:rsid w:val="00C4247D"/>
    <w:rsid w:val="00C42A57"/>
    <w:rsid w:val="00C42DBB"/>
    <w:rsid w:val="00C4382E"/>
    <w:rsid w:val="00C43B5C"/>
    <w:rsid w:val="00C441B3"/>
    <w:rsid w:val="00C445E2"/>
    <w:rsid w:val="00C44A0D"/>
    <w:rsid w:val="00C44DCA"/>
    <w:rsid w:val="00C44F15"/>
    <w:rsid w:val="00C4596B"/>
    <w:rsid w:val="00C45DED"/>
    <w:rsid w:val="00C45F86"/>
    <w:rsid w:val="00C46311"/>
    <w:rsid w:val="00C46593"/>
    <w:rsid w:val="00C4717D"/>
    <w:rsid w:val="00C473A5"/>
    <w:rsid w:val="00C478A0"/>
    <w:rsid w:val="00C4799D"/>
    <w:rsid w:val="00C47F4E"/>
    <w:rsid w:val="00C50177"/>
    <w:rsid w:val="00C50296"/>
    <w:rsid w:val="00C50F14"/>
    <w:rsid w:val="00C51123"/>
    <w:rsid w:val="00C5141A"/>
    <w:rsid w:val="00C515C3"/>
    <w:rsid w:val="00C51F1C"/>
    <w:rsid w:val="00C51F2E"/>
    <w:rsid w:val="00C51F4B"/>
    <w:rsid w:val="00C532DB"/>
    <w:rsid w:val="00C53547"/>
    <w:rsid w:val="00C538D4"/>
    <w:rsid w:val="00C539C6"/>
    <w:rsid w:val="00C539D8"/>
    <w:rsid w:val="00C53E4D"/>
    <w:rsid w:val="00C53F3C"/>
    <w:rsid w:val="00C5490C"/>
    <w:rsid w:val="00C54995"/>
    <w:rsid w:val="00C54B5B"/>
    <w:rsid w:val="00C54BE7"/>
    <w:rsid w:val="00C54D41"/>
    <w:rsid w:val="00C5548C"/>
    <w:rsid w:val="00C55A16"/>
    <w:rsid w:val="00C55C4C"/>
    <w:rsid w:val="00C5625B"/>
    <w:rsid w:val="00C5658C"/>
    <w:rsid w:val="00C569D8"/>
    <w:rsid w:val="00C56B1F"/>
    <w:rsid w:val="00C56DEE"/>
    <w:rsid w:val="00C57815"/>
    <w:rsid w:val="00C60055"/>
    <w:rsid w:val="00C60783"/>
    <w:rsid w:val="00C608D0"/>
    <w:rsid w:val="00C60A0A"/>
    <w:rsid w:val="00C60F9F"/>
    <w:rsid w:val="00C6116A"/>
    <w:rsid w:val="00C616D9"/>
    <w:rsid w:val="00C61780"/>
    <w:rsid w:val="00C618D2"/>
    <w:rsid w:val="00C62512"/>
    <w:rsid w:val="00C629B3"/>
    <w:rsid w:val="00C629EA"/>
    <w:rsid w:val="00C62ABC"/>
    <w:rsid w:val="00C62C3A"/>
    <w:rsid w:val="00C62E24"/>
    <w:rsid w:val="00C63163"/>
    <w:rsid w:val="00C64455"/>
    <w:rsid w:val="00C64672"/>
    <w:rsid w:val="00C648C7"/>
    <w:rsid w:val="00C64B1D"/>
    <w:rsid w:val="00C64CD5"/>
    <w:rsid w:val="00C650A4"/>
    <w:rsid w:val="00C65F0D"/>
    <w:rsid w:val="00C663BF"/>
    <w:rsid w:val="00C66580"/>
    <w:rsid w:val="00C66D7B"/>
    <w:rsid w:val="00C66DC6"/>
    <w:rsid w:val="00C66F08"/>
    <w:rsid w:val="00C67147"/>
    <w:rsid w:val="00C67593"/>
    <w:rsid w:val="00C67BB6"/>
    <w:rsid w:val="00C67F30"/>
    <w:rsid w:val="00C70283"/>
    <w:rsid w:val="00C70697"/>
    <w:rsid w:val="00C709A7"/>
    <w:rsid w:val="00C70B46"/>
    <w:rsid w:val="00C70CF2"/>
    <w:rsid w:val="00C70DE7"/>
    <w:rsid w:val="00C71E67"/>
    <w:rsid w:val="00C72093"/>
    <w:rsid w:val="00C7234D"/>
    <w:rsid w:val="00C724A1"/>
    <w:rsid w:val="00C72EF4"/>
    <w:rsid w:val="00C73197"/>
    <w:rsid w:val="00C73F56"/>
    <w:rsid w:val="00C74043"/>
    <w:rsid w:val="00C741AE"/>
    <w:rsid w:val="00C744FE"/>
    <w:rsid w:val="00C74585"/>
    <w:rsid w:val="00C746C0"/>
    <w:rsid w:val="00C74728"/>
    <w:rsid w:val="00C7482E"/>
    <w:rsid w:val="00C74B45"/>
    <w:rsid w:val="00C751D9"/>
    <w:rsid w:val="00C75A2F"/>
    <w:rsid w:val="00C75D2F"/>
    <w:rsid w:val="00C7619C"/>
    <w:rsid w:val="00C76242"/>
    <w:rsid w:val="00C767BE"/>
    <w:rsid w:val="00C76808"/>
    <w:rsid w:val="00C76A8F"/>
    <w:rsid w:val="00C76E3C"/>
    <w:rsid w:val="00C76FA9"/>
    <w:rsid w:val="00C76FAE"/>
    <w:rsid w:val="00C76FDC"/>
    <w:rsid w:val="00C77DAA"/>
    <w:rsid w:val="00C77F42"/>
    <w:rsid w:val="00C808B3"/>
    <w:rsid w:val="00C80CBC"/>
    <w:rsid w:val="00C80DED"/>
    <w:rsid w:val="00C81568"/>
    <w:rsid w:val="00C81859"/>
    <w:rsid w:val="00C81EE9"/>
    <w:rsid w:val="00C82A27"/>
    <w:rsid w:val="00C8339C"/>
    <w:rsid w:val="00C83E73"/>
    <w:rsid w:val="00C840A1"/>
    <w:rsid w:val="00C84390"/>
    <w:rsid w:val="00C84D12"/>
    <w:rsid w:val="00C84D14"/>
    <w:rsid w:val="00C851A7"/>
    <w:rsid w:val="00C85406"/>
    <w:rsid w:val="00C855DB"/>
    <w:rsid w:val="00C85603"/>
    <w:rsid w:val="00C85BF5"/>
    <w:rsid w:val="00C85FDB"/>
    <w:rsid w:val="00C86431"/>
    <w:rsid w:val="00C865B0"/>
    <w:rsid w:val="00C8695B"/>
    <w:rsid w:val="00C87034"/>
    <w:rsid w:val="00C87046"/>
    <w:rsid w:val="00C87210"/>
    <w:rsid w:val="00C874B1"/>
    <w:rsid w:val="00C87C06"/>
    <w:rsid w:val="00C87E93"/>
    <w:rsid w:val="00C9027A"/>
    <w:rsid w:val="00C9068E"/>
    <w:rsid w:val="00C90C13"/>
    <w:rsid w:val="00C90D99"/>
    <w:rsid w:val="00C92198"/>
    <w:rsid w:val="00C92861"/>
    <w:rsid w:val="00C9295D"/>
    <w:rsid w:val="00C936E8"/>
    <w:rsid w:val="00C93814"/>
    <w:rsid w:val="00C939B1"/>
    <w:rsid w:val="00C93C4B"/>
    <w:rsid w:val="00C93E03"/>
    <w:rsid w:val="00C944AB"/>
    <w:rsid w:val="00C947B2"/>
    <w:rsid w:val="00C94D75"/>
    <w:rsid w:val="00C952EB"/>
    <w:rsid w:val="00C9558B"/>
    <w:rsid w:val="00C959BB"/>
    <w:rsid w:val="00C95B40"/>
    <w:rsid w:val="00C95CCC"/>
    <w:rsid w:val="00C95D3C"/>
    <w:rsid w:val="00C96727"/>
    <w:rsid w:val="00C96CAA"/>
    <w:rsid w:val="00C96DDD"/>
    <w:rsid w:val="00C97116"/>
    <w:rsid w:val="00C9712C"/>
    <w:rsid w:val="00C97558"/>
    <w:rsid w:val="00C976FC"/>
    <w:rsid w:val="00C978E8"/>
    <w:rsid w:val="00C979D2"/>
    <w:rsid w:val="00C97F04"/>
    <w:rsid w:val="00CA0039"/>
    <w:rsid w:val="00CA0379"/>
    <w:rsid w:val="00CA06D3"/>
    <w:rsid w:val="00CA098D"/>
    <w:rsid w:val="00CA1AAF"/>
    <w:rsid w:val="00CA1ED8"/>
    <w:rsid w:val="00CA1F7F"/>
    <w:rsid w:val="00CA288B"/>
    <w:rsid w:val="00CA2B23"/>
    <w:rsid w:val="00CA2BF4"/>
    <w:rsid w:val="00CA2F61"/>
    <w:rsid w:val="00CA2F6D"/>
    <w:rsid w:val="00CA2FF2"/>
    <w:rsid w:val="00CA319E"/>
    <w:rsid w:val="00CA35AE"/>
    <w:rsid w:val="00CA37EB"/>
    <w:rsid w:val="00CA3C43"/>
    <w:rsid w:val="00CA4C3B"/>
    <w:rsid w:val="00CA4CDF"/>
    <w:rsid w:val="00CA52DD"/>
    <w:rsid w:val="00CA57DC"/>
    <w:rsid w:val="00CA5FFF"/>
    <w:rsid w:val="00CA6112"/>
    <w:rsid w:val="00CA6EE2"/>
    <w:rsid w:val="00CA6F5F"/>
    <w:rsid w:val="00CA7147"/>
    <w:rsid w:val="00CA7275"/>
    <w:rsid w:val="00CA728F"/>
    <w:rsid w:val="00CA74A3"/>
    <w:rsid w:val="00CB017F"/>
    <w:rsid w:val="00CB04BF"/>
    <w:rsid w:val="00CB0576"/>
    <w:rsid w:val="00CB05B3"/>
    <w:rsid w:val="00CB088F"/>
    <w:rsid w:val="00CB0CB7"/>
    <w:rsid w:val="00CB0DA1"/>
    <w:rsid w:val="00CB0E4E"/>
    <w:rsid w:val="00CB1207"/>
    <w:rsid w:val="00CB1312"/>
    <w:rsid w:val="00CB1423"/>
    <w:rsid w:val="00CB1F63"/>
    <w:rsid w:val="00CB201C"/>
    <w:rsid w:val="00CB25DA"/>
    <w:rsid w:val="00CB273D"/>
    <w:rsid w:val="00CB278C"/>
    <w:rsid w:val="00CB27C5"/>
    <w:rsid w:val="00CB338E"/>
    <w:rsid w:val="00CB347A"/>
    <w:rsid w:val="00CB3823"/>
    <w:rsid w:val="00CB3B2A"/>
    <w:rsid w:val="00CB3DA7"/>
    <w:rsid w:val="00CB43ED"/>
    <w:rsid w:val="00CB476C"/>
    <w:rsid w:val="00CB4EC9"/>
    <w:rsid w:val="00CB51E3"/>
    <w:rsid w:val="00CB5425"/>
    <w:rsid w:val="00CB61F2"/>
    <w:rsid w:val="00CB6316"/>
    <w:rsid w:val="00CB6A93"/>
    <w:rsid w:val="00CB70D4"/>
    <w:rsid w:val="00CB7170"/>
    <w:rsid w:val="00CB78D5"/>
    <w:rsid w:val="00CB7A20"/>
    <w:rsid w:val="00CC0269"/>
    <w:rsid w:val="00CC040E"/>
    <w:rsid w:val="00CC0E70"/>
    <w:rsid w:val="00CC111F"/>
    <w:rsid w:val="00CC1400"/>
    <w:rsid w:val="00CC1854"/>
    <w:rsid w:val="00CC1DAA"/>
    <w:rsid w:val="00CC1F3B"/>
    <w:rsid w:val="00CC2011"/>
    <w:rsid w:val="00CC2BC0"/>
    <w:rsid w:val="00CC2EAC"/>
    <w:rsid w:val="00CC3558"/>
    <w:rsid w:val="00CC3EA0"/>
    <w:rsid w:val="00CC5248"/>
    <w:rsid w:val="00CC5ABB"/>
    <w:rsid w:val="00CC5B84"/>
    <w:rsid w:val="00CC5D0D"/>
    <w:rsid w:val="00CC5DF1"/>
    <w:rsid w:val="00CC5EC8"/>
    <w:rsid w:val="00CC62A8"/>
    <w:rsid w:val="00CC7243"/>
    <w:rsid w:val="00CC74B3"/>
    <w:rsid w:val="00CC7B3F"/>
    <w:rsid w:val="00CC7B45"/>
    <w:rsid w:val="00CC7CC7"/>
    <w:rsid w:val="00CD0B3F"/>
    <w:rsid w:val="00CD0E6D"/>
    <w:rsid w:val="00CD1188"/>
    <w:rsid w:val="00CD1288"/>
    <w:rsid w:val="00CD139C"/>
    <w:rsid w:val="00CD179F"/>
    <w:rsid w:val="00CD1C34"/>
    <w:rsid w:val="00CD202E"/>
    <w:rsid w:val="00CD24DA"/>
    <w:rsid w:val="00CD253F"/>
    <w:rsid w:val="00CD2761"/>
    <w:rsid w:val="00CD2955"/>
    <w:rsid w:val="00CD2AEE"/>
    <w:rsid w:val="00CD2EC6"/>
    <w:rsid w:val="00CD2ED1"/>
    <w:rsid w:val="00CD312E"/>
    <w:rsid w:val="00CD31AB"/>
    <w:rsid w:val="00CD337B"/>
    <w:rsid w:val="00CD39E5"/>
    <w:rsid w:val="00CD3D09"/>
    <w:rsid w:val="00CD3E49"/>
    <w:rsid w:val="00CD44BB"/>
    <w:rsid w:val="00CD4AB0"/>
    <w:rsid w:val="00CD5504"/>
    <w:rsid w:val="00CD5639"/>
    <w:rsid w:val="00CD56EE"/>
    <w:rsid w:val="00CD580F"/>
    <w:rsid w:val="00CD588F"/>
    <w:rsid w:val="00CD5FAD"/>
    <w:rsid w:val="00CD626C"/>
    <w:rsid w:val="00CD6276"/>
    <w:rsid w:val="00CD63DF"/>
    <w:rsid w:val="00CD6531"/>
    <w:rsid w:val="00CD683E"/>
    <w:rsid w:val="00CD687A"/>
    <w:rsid w:val="00CD6A44"/>
    <w:rsid w:val="00CD6C2F"/>
    <w:rsid w:val="00CD777A"/>
    <w:rsid w:val="00CD781B"/>
    <w:rsid w:val="00CD7D74"/>
    <w:rsid w:val="00CD7F23"/>
    <w:rsid w:val="00CD7F5C"/>
    <w:rsid w:val="00CD7FB5"/>
    <w:rsid w:val="00CE02B6"/>
    <w:rsid w:val="00CE0424"/>
    <w:rsid w:val="00CE0686"/>
    <w:rsid w:val="00CE0C7D"/>
    <w:rsid w:val="00CE1274"/>
    <w:rsid w:val="00CE1C8F"/>
    <w:rsid w:val="00CE2399"/>
    <w:rsid w:val="00CE2449"/>
    <w:rsid w:val="00CE24F8"/>
    <w:rsid w:val="00CE25DC"/>
    <w:rsid w:val="00CE288C"/>
    <w:rsid w:val="00CE2C70"/>
    <w:rsid w:val="00CE358F"/>
    <w:rsid w:val="00CE38FA"/>
    <w:rsid w:val="00CE3B8A"/>
    <w:rsid w:val="00CE3C49"/>
    <w:rsid w:val="00CE45D8"/>
    <w:rsid w:val="00CE46C2"/>
    <w:rsid w:val="00CE4804"/>
    <w:rsid w:val="00CE5665"/>
    <w:rsid w:val="00CE610D"/>
    <w:rsid w:val="00CE65AF"/>
    <w:rsid w:val="00CE6F65"/>
    <w:rsid w:val="00CE7341"/>
    <w:rsid w:val="00CE7500"/>
    <w:rsid w:val="00CE7561"/>
    <w:rsid w:val="00CE7B79"/>
    <w:rsid w:val="00CE7B82"/>
    <w:rsid w:val="00CF04DA"/>
    <w:rsid w:val="00CF0B48"/>
    <w:rsid w:val="00CF0ED9"/>
    <w:rsid w:val="00CF12A0"/>
    <w:rsid w:val="00CF1354"/>
    <w:rsid w:val="00CF15EA"/>
    <w:rsid w:val="00CF20EA"/>
    <w:rsid w:val="00CF2CF4"/>
    <w:rsid w:val="00CF35BE"/>
    <w:rsid w:val="00CF39BF"/>
    <w:rsid w:val="00CF3B1F"/>
    <w:rsid w:val="00CF3B35"/>
    <w:rsid w:val="00CF3BF6"/>
    <w:rsid w:val="00CF3D0F"/>
    <w:rsid w:val="00CF3DBE"/>
    <w:rsid w:val="00CF3F31"/>
    <w:rsid w:val="00CF41B0"/>
    <w:rsid w:val="00CF43D8"/>
    <w:rsid w:val="00CF5718"/>
    <w:rsid w:val="00CF625B"/>
    <w:rsid w:val="00CF62E5"/>
    <w:rsid w:val="00CF676A"/>
    <w:rsid w:val="00CF67CF"/>
    <w:rsid w:val="00CF687E"/>
    <w:rsid w:val="00CF6C76"/>
    <w:rsid w:val="00CF6D72"/>
    <w:rsid w:val="00CF6EA1"/>
    <w:rsid w:val="00CF6EBD"/>
    <w:rsid w:val="00D00040"/>
    <w:rsid w:val="00D002FD"/>
    <w:rsid w:val="00D0039A"/>
    <w:rsid w:val="00D0076E"/>
    <w:rsid w:val="00D01144"/>
    <w:rsid w:val="00D01569"/>
    <w:rsid w:val="00D0180B"/>
    <w:rsid w:val="00D02020"/>
    <w:rsid w:val="00D02123"/>
    <w:rsid w:val="00D0235D"/>
    <w:rsid w:val="00D02459"/>
    <w:rsid w:val="00D0286D"/>
    <w:rsid w:val="00D02A29"/>
    <w:rsid w:val="00D02F39"/>
    <w:rsid w:val="00D02F87"/>
    <w:rsid w:val="00D031C2"/>
    <w:rsid w:val="00D0349B"/>
    <w:rsid w:val="00D0367A"/>
    <w:rsid w:val="00D038C5"/>
    <w:rsid w:val="00D0391E"/>
    <w:rsid w:val="00D03C45"/>
    <w:rsid w:val="00D04772"/>
    <w:rsid w:val="00D04A1F"/>
    <w:rsid w:val="00D04B76"/>
    <w:rsid w:val="00D05DEB"/>
    <w:rsid w:val="00D06231"/>
    <w:rsid w:val="00D066A4"/>
    <w:rsid w:val="00D0677D"/>
    <w:rsid w:val="00D06AEE"/>
    <w:rsid w:val="00D0706C"/>
    <w:rsid w:val="00D07165"/>
    <w:rsid w:val="00D0758C"/>
    <w:rsid w:val="00D10249"/>
    <w:rsid w:val="00D10841"/>
    <w:rsid w:val="00D10F90"/>
    <w:rsid w:val="00D115C3"/>
    <w:rsid w:val="00D11897"/>
    <w:rsid w:val="00D11A0E"/>
    <w:rsid w:val="00D1213F"/>
    <w:rsid w:val="00D130AA"/>
    <w:rsid w:val="00D13109"/>
    <w:rsid w:val="00D13135"/>
    <w:rsid w:val="00D13C20"/>
    <w:rsid w:val="00D13E4E"/>
    <w:rsid w:val="00D1416E"/>
    <w:rsid w:val="00D147F8"/>
    <w:rsid w:val="00D14C91"/>
    <w:rsid w:val="00D1513B"/>
    <w:rsid w:val="00D15904"/>
    <w:rsid w:val="00D16043"/>
    <w:rsid w:val="00D16361"/>
    <w:rsid w:val="00D16E04"/>
    <w:rsid w:val="00D16F1B"/>
    <w:rsid w:val="00D16F22"/>
    <w:rsid w:val="00D17346"/>
    <w:rsid w:val="00D175B5"/>
    <w:rsid w:val="00D1782A"/>
    <w:rsid w:val="00D17A4C"/>
    <w:rsid w:val="00D17EB2"/>
    <w:rsid w:val="00D20201"/>
    <w:rsid w:val="00D2058D"/>
    <w:rsid w:val="00D205FA"/>
    <w:rsid w:val="00D20D69"/>
    <w:rsid w:val="00D210C0"/>
    <w:rsid w:val="00D216D3"/>
    <w:rsid w:val="00D21A58"/>
    <w:rsid w:val="00D21AF6"/>
    <w:rsid w:val="00D22112"/>
    <w:rsid w:val="00D222B1"/>
    <w:rsid w:val="00D22461"/>
    <w:rsid w:val="00D228A6"/>
    <w:rsid w:val="00D228F8"/>
    <w:rsid w:val="00D22EFD"/>
    <w:rsid w:val="00D231B2"/>
    <w:rsid w:val="00D23338"/>
    <w:rsid w:val="00D235E2"/>
    <w:rsid w:val="00D239A7"/>
    <w:rsid w:val="00D23CE5"/>
    <w:rsid w:val="00D23F47"/>
    <w:rsid w:val="00D245C8"/>
    <w:rsid w:val="00D24BDC"/>
    <w:rsid w:val="00D24CFD"/>
    <w:rsid w:val="00D25502"/>
    <w:rsid w:val="00D26481"/>
    <w:rsid w:val="00D264AF"/>
    <w:rsid w:val="00D26526"/>
    <w:rsid w:val="00D266F7"/>
    <w:rsid w:val="00D26B27"/>
    <w:rsid w:val="00D26DE6"/>
    <w:rsid w:val="00D26FCF"/>
    <w:rsid w:val="00D2752A"/>
    <w:rsid w:val="00D27534"/>
    <w:rsid w:val="00D3010E"/>
    <w:rsid w:val="00D30139"/>
    <w:rsid w:val="00D30F56"/>
    <w:rsid w:val="00D31056"/>
    <w:rsid w:val="00D315BE"/>
    <w:rsid w:val="00D3160A"/>
    <w:rsid w:val="00D319C6"/>
    <w:rsid w:val="00D31F35"/>
    <w:rsid w:val="00D32038"/>
    <w:rsid w:val="00D32180"/>
    <w:rsid w:val="00D327FC"/>
    <w:rsid w:val="00D33272"/>
    <w:rsid w:val="00D335EA"/>
    <w:rsid w:val="00D34F67"/>
    <w:rsid w:val="00D358D3"/>
    <w:rsid w:val="00D35A8B"/>
    <w:rsid w:val="00D35BC7"/>
    <w:rsid w:val="00D35EA8"/>
    <w:rsid w:val="00D35F9A"/>
    <w:rsid w:val="00D360A0"/>
    <w:rsid w:val="00D36399"/>
    <w:rsid w:val="00D36747"/>
    <w:rsid w:val="00D36E71"/>
    <w:rsid w:val="00D370AD"/>
    <w:rsid w:val="00D379A0"/>
    <w:rsid w:val="00D37D87"/>
    <w:rsid w:val="00D37E02"/>
    <w:rsid w:val="00D40279"/>
    <w:rsid w:val="00D4046A"/>
    <w:rsid w:val="00D40B33"/>
    <w:rsid w:val="00D40EBB"/>
    <w:rsid w:val="00D41488"/>
    <w:rsid w:val="00D4230C"/>
    <w:rsid w:val="00D424CC"/>
    <w:rsid w:val="00D425A1"/>
    <w:rsid w:val="00D42C25"/>
    <w:rsid w:val="00D42D3D"/>
    <w:rsid w:val="00D42F22"/>
    <w:rsid w:val="00D4318F"/>
    <w:rsid w:val="00D43533"/>
    <w:rsid w:val="00D4362C"/>
    <w:rsid w:val="00D438BF"/>
    <w:rsid w:val="00D43B08"/>
    <w:rsid w:val="00D43C6E"/>
    <w:rsid w:val="00D43CD7"/>
    <w:rsid w:val="00D43CED"/>
    <w:rsid w:val="00D43F54"/>
    <w:rsid w:val="00D440F8"/>
    <w:rsid w:val="00D44224"/>
    <w:rsid w:val="00D44282"/>
    <w:rsid w:val="00D4538B"/>
    <w:rsid w:val="00D45B89"/>
    <w:rsid w:val="00D45E41"/>
    <w:rsid w:val="00D469AC"/>
    <w:rsid w:val="00D469F5"/>
    <w:rsid w:val="00D46B70"/>
    <w:rsid w:val="00D46D40"/>
    <w:rsid w:val="00D46E1E"/>
    <w:rsid w:val="00D47216"/>
    <w:rsid w:val="00D47978"/>
    <w:rsid w:val="00D47ACF"/>
    <w:rsid w:val="00D47CDC"/>
    <w:rsid w:val="00D502A6"/>
    <w:rsid w:val="00D50353"/>
    <w:rsid w:val="00D52135"/>
    <w:rsid w:val="00D52728"/>
    <w:rsid w:val="00D52905"/>
    <w:rsid w:val="00D52CB3"/>
    <w:rsid w:val="00D53138"/>
    <w:rsid w:val="00D540CD"/>
    <w:rsid w:val="00D546E8"/>
    <w:rsid w:val="00D546FF"/>
    <w:rsid w:val="00D548A6"/>
    <w:rsid w:val="00D54BF8"/>
    <w:rsid w:val="00D553FB"/>
    <w:rsid w:val="00D554C6"/>
    <w:rsid w:val="00D558B9"/>
    <w:rsid w:val="00D55AD5"/>
    <w:rsid w:val="00D55D05"/>
    <w:rsid w:val="00D55D51"/>
    <w:rsid w:val="00D55F2D"/>
    <w:rsid w:val="00D561A3"/>
    <w:rsid w:val="00D563E1"/>
    <w:rsid w:val="00D56655"/>
    <w:rsid w:val="00D56729"/>
    <w:rsid w:val="00D5736B"/>
    <w:rsid w:val="00D574DB"/>
    <w:rsid w:val="00D576CA"/>
    <w:rsid w:val="00D579AE"/>
    <w:rsid w:val="00D57A47"/>
    <w:rsid w:val="00D60002"/>
    <w:rsid w:val="00D60833"/>
    <w:rsid w:val="00D60F15"/>
    <w:rsid w:val="00D610BE"/>
    <w:rsid w:val="00D610FF"/>
    <w:rsid w:val="00D6165A"/>
    <w:rsid w:val="00D61AF5"/>
    <w:rsid w:val="00D625C9"/>
    <w:rsid w:val="00D6280E"/>
    <w:rsid w:val="00D62CDB"/>
    <w:rsid w:val="00D63D70"/>
    <w:rsid w:val="00D64375"/>
    <w:rsid w:val="00D644DE"/>
    <w:rsid w:val="00D64868"/>
    <w:rsid w:val="00D649FF"/>
    <w:rsid w:val="00D64E2B"/>
    <w:rsid w:val="00D650F8"/>
    <w:rsid w:val="00D652B5"/>
    <w:rsid w:val="00D6579C"/>
    <w:rsid w:val="00D65BE4"/>
    <w:rsid w:val="00D65E4C"/>
    <w:rsid w:val="00D65FB7"/>
    <w:rsid w:val="00D66155"/>
    <w:rsid w:val="00D66872"/>
    <w:rsid w:val="00D66AC8"/>
    <w:rsid w:val="00D6725E"/>
    <w:rsid w:val="00D700B9"/>
    <w:rsid w:val="00D708B0"/>
    <w:rsid w:val="00D70A71"/>
    <w:rsid w:val="00D712DB"/>
    <w:rsid w:val="00D71759"/>
    <w:rsid w:val="00D72DE2"/>
    <w:rsid w:val="00D7312B"/>
    <w:rsid w:val="00D73430"/>
    <w:rsid w:val="00D738B4"/>
    <w:rsid w:val="00D739FF"/>
    <w:rsid w:val="00D73CA3"/>
    <w:rsid w:val="00D73E0D"/>
    <w:rsid w:val="00D74688"/>
    <w:rsid w:val="00D747B7"/>
    <w:rsid w:val="00D74968"/>
    <w:rsid w:val="00D74C07"/>
    <w:rsid w:val="00D754EF"/>
    <w:rsid w:val="00D75DF9"/>
    <w:rsid w:val="00D776C6"/>
    <w:rsid w:val="00D776FD"/>
    <w:rsid w:val="00D77B1D"/>
    <w:rsid w:val="00D8021F"/>
    <w:rsid w:val="00D802DE"/>
    <w:rsid w:val="00D80383"/>
    <w:rsid w:val="00D80646"/>
    <w:rsid w:val="00D81AE8"/>
    <w:rsid w:val="00D82176"/>
    <w:rsid w:val="00D823C6"/>
    <w:rsid w:val="00D82895"/>
    <w:rsid w:val="00D828EE"/>
    <w:rsid w:val="00D82C98"/>
    <w:rsid w:val="00D82FFE"/>
    <w:rsid w:val="00D83181"/>
    <w:rsid w:val="00D8327F"/>
    <w:rsid w:val="00D8357B"/>
    <w:rsid w:val="00D83F3B"/>
    <w:rsid w:val="00D83F42"/>
    <w:rsid w:val="00D842C0"/>
    <w:rsid w:val="00D85075"/>
    <w:rsid w:val="00D858BE"/>
    <w:rsid w:val="00D866B0"/>
    <w:rsid w:val="00D86B90"/>
    <w:rsid w:val="00D86C23"/>
    <w:rsid w:val="00D86CA3"/>
    <w:rsid w:val="00D871CE"/>
    <w:rsid w:val="00D876B6"/>
    <w:rsid w:val="00D8799F"/>
    <w:rsid w:val="00D87A59"/>
    <w:rsid w:val="00D9025F"/>
    <w:rsid w:val="00D90D13"/>
    <w:rsid w:val="00D9123F"/>
    <w:rsid w:val="00D91537"/>
    <w:rsid w:val="00D9178D"/>
    <w:rsid w:val="00D9196D"/>
    <w:rsid w:val="00D921F9"/>
    <w:rsid w:val="00D92891"/>
    <w:rsid w:val="00D92982"/>
    <w:rsid w:val="00D92F07"/>
    <w:rsid w:val="00D9323E"/>
    <w:rsid w:val="00D93665"/>
    <w:rsid w:val="00D93BC8"/>
    <w:rsid w:val="00D93D18"/>
    <w:rsid w:val="00D93DDA"/>
    <w:rsid w:val="00D94250"/>
    <w:rsid w:val="00D94493"/>
    <w:rsid w:val="00D945AC"/>
    <w:rsid w:val="00D94D77"/>
    <w:rsid w:val="00D94E03"/>
    <w:rsid w:val="00D94E11"/>
    <w:rsid w:val="00D95886"/>
    <w:rsid w:val="00D95AE3"/>
    <w:rsid w:val="00D95CAE"/>
    <w:rsid w:val="00D95EC7"/>
    <w:rsid w:val="00D966DA"/>
    <w:rsid w:val="00D9676B"/>
    <w:rsid w:val="00D968D2"/>
    <w:rsid w:val="00D96D3D"/>
    <w:rsid w:val="00D97375"/>
    <w:rsid w:val="00D97D06"/>
    <w:rsid w:val="00DA0811"/>
    <w:rsid w:val="00DA09A4"/>
    <w:rsid w:val="00DA0A7D"/>
    <w:rsid w:val="00DA1D64"/>
    <w:rsid w:val="00DA1F03"/>
    <w:rsid w:val="00DA2191"/>
    <w:rsid w:val="00DA2372"/>
    <w:rsid w:val="00DA278A"/>
    <w:rsid w:val="00DA2A02"/>
    <w:rsid w:val="00DA305E"/>
    <w:rsid w:val="00DA306E"/>
    <w:rsid w:val="00DA312D"/>
    <w:rsid w:val="00DA341B"/>
    <w:rsid w:val="00DA3AAA"/>
    <w:rsid w:val="00DA3DFE"/>
    <w:rsid w:val="00DA4B4B"/>
    <w:rsid w:val="00DA517C"/>
    <w:rsid w:val="00DA5417"/>
    <w:rsid w:val="00DA55CF"/>
    <w:rsid w:val="00DA56E8"/>
    <w:rsid w:val="00DA5D77"/>
    <w:rsid w:val="00DA5DA0"/>
    <w:rsid w:val="00DA5E6E"/>
    <w:rsid w:val="00DA6457"/>
    <w:rsid w:val="00DA64E5"/>
    <w:rsid w:val="00DA6DE8"/>
    <w:rsid w:val="00DA7993"/>
    <w:rsid w:val="00DB05A3"/>
    <w:rsid w:val="00DB07C2"/>
    <w:rsid w:val="00DB0A9F"/>
    <w:rsid w:val="00DB1045"/>
    <w:rsid w:val="00DB108C"/>
    <w:rsid w:val="00DB1378"/>
    <w:rsid w:val="00DB1598"/>
    <w:rsid w:val="00DB1749"/>
    <w:rsid w:val="00DB1A83"/>
    <w:rsid w:val="00DB2127"/>
    <w:rsid w:val="00DB3228"/>
    <w:rsid w:val="00DB3247"/>
    <w:rsid w:val="00DB329A"/>
    <w:rsid w:val="00DB3640"/>
    <w:rsid w:val="00DB377D"/>
    <w:rsid w:val="00DB39C4"/>
    <w:rsid w:val="00DB3E83"/>
    <w:rsid w:val="00DB4F42"/>
    <w:rsid w:val="00DB5912"/>
    <w:rsid w:val="00DB5A23"/>
    <w:rsid w:val="00DB5C79"/>
    <w:rsid w:val="00DB5C7B"/>
    <w:rsid w:val="00DB6B75"/>
    <w:rsid w:val="00DB7117"/>
    <w:rsid w:val="00DB7143"/>
    <w:rsid w:val="00DB7665"/>
    <w:rsid w:val="00DB79F5"/>
    <w:rsid w:val="00DB7A7E"/>
    <w:rsid w:val="00DB7D1E"/>
    <w:rsid w:val="00DB7DE4"/>
    <w:rsid w:val="00DB7F76"/>
    <w:rsid w:val="00DB7F87"/>
    <w:rsid w:val="00DC0EA4"/>
    <w:rsid w:val="00DC19D0"/>
    <w:rsid w:val="00DC1B27"/>
    <w:rsid w:val="00DC1D32"/>
    <w:rsid w:val="00DC21F0"/>
    <w:rsid w:val="00DC2210"/>
    <w:rsid w:val="00DC2C01"/>
    <w:rsid w:val="00DC2D36"/>
    <w:rsid w:val="00DC2F59"/>
    <w:rsid w:val="00DC3120"/>
    <w:rsid w:val="00DC335D"/>
    <w:rsid w:val="00DC3467"/>
    <w:rsid w:val="00DC4672"/>
    <w:rsid w:val="00DC4759"/>
    <w:rsid w:val="00DC4F0D"/>
    <w:rsid w:val="00DC53EF"/>
    <w:rsid w:val="00DC56B7"/>
    <w:rsid w:val="00DC5854"/>
    <w:rsid w:val="00DC5A33"/>
    <w:rsid w:val="00DC62F4"/>
    <w:rsid w:val="00DC7121"/>
    <w:rsid w:val="00DC7D18"/>
    <w:rsid w:val="00DC7DE3"/>
    <w:rsid w:val="00DC7F79"/>
    <w:rsid w:val="00DD033C"/>
    <w:rsid w:val="00DD0B82"/>
    <w:rsid w:val="00DD0E71"/>
    <w:rsid w:val="00DD1342"/>
    <w:rsid w:val="00DD13E5"/>
    <w:rsid w:val="00DD157A"/>
    <w:rsid w:val="00DD1760"/>
    <w:rsid w:val="00DD17AD"/>
    <w:rsid w:val="00DD1995"/>
    <w:rsid w:val="00DD2634"/>
    <w:rsid w:val="00DD27C6"/>
    <w:rsid w:val="00DD2CFE"/>
    <w:rsid w:val="00DD3984"/>
    <w:rsid w:val="00DD3AA7"/>
    <w:rsid w:val="00DD4313"/>
    <w:rsid w:val="00DD4420"/>
    <w:rsid w:val="00DD4C92"/>
    <w:rsid w:val="00DD4FAD"/>
    <w:rsid w:val="00DD5227"/>
    <w:rsid w:val="00DD54C7"/>
    <w:rsid w:val="00DD588E"/>
    <w:rsid w:val="00DD58E0"/>
    <w:rsid w:val="00DD59D0"/>
    <w:rsid w:val="00DD5A2D"/>
    <w:rsid w:val="00DD5DB8"/>
    <w:rsid w:val="00DD6064"/>
    <w:rsid w:val="00DD61FD"/>
    <w:rsid w:val="00DD67D6"/>
    <w:rsid w:val="00DD68AD"/>
    <w:rsid w:val="00DD68F7"/>
    <w:rsid w:val="00DD6A3E"/>
    <w:rsid w:val="00DD6A73"/>
    <w:rsid w:val="00DD6EAA"/>
    <w:rsid w:val="00DD7647"/>
    <w:rsid w:val="00DD773C"/>
    <w:rsid w:val="00DD79E1"/>
    <w:rsid w:val="00DD7B9D"/>
    <w:rsid w:val="00DD7FCA"/>
    <w:rsid w:val="00DE0681"/>
    <w:rsid w:val="00DE07E1"/>
    <w:rsid w:val="00DE14D3"/>
    <w:rsid w:val="00DE1763"/>
    <w:rsid w:val="00DE1B3C"/>
    <w:rsid w:val="00DE1E86"/>
    <w:rsid w:val="00DE2053"/>
    <w:rsid w:val="00DE21E6"/>
    <w:rsid w:val="00DE24FE"/>
    <w:rsid w:val="00DE2B4D"/>
    <w:rsid w:val="00DE2D68"/>
    <w:rsid w:val="00DE2DD0"/>
    <w:rsid w:val="00DE3B18"/>
    <w:rsid w:val="00DE3EA9"/>
    <w:rsid w:val="00DE3FBE"/>
    <w:rsid w:val="00DE4859"/>
    <w:rsid w:val="00DE4DFB"/>
    <w:rsid w:val="00DE521D"/>
    <w:rsid w:val="00DE5608"/>
    <w:rsid w:val="00DE58D0"/>
    <w:rsid w:val="00DE5B4B"/>
    <w:rsid w:val="00DE62AE"/>
    <w:rsid w:val="00DE63DE"/>
    <w:rsid w:val="00DE63DF"/>
    <w:rsid w:val="00DE652A"/>
    <w:rsid w:val="00DE654F"/>
    <w:rsid w:val="00DE668F"/>
    <w:rsid w:val="00DE6823"/>
    <w:rsid w:val="00DE6A71"/>
    <w:rsid w:val="00DE6ACB"/>
    <w:rsid w:val="00DE75E6"/>
    <w:rsid w:val="00DE7D15"/>
    <w:rsid w:val="00DE7E95"/>
    <w:rsid w:val="00DF004F"/>
    <w:rsid w:val="00DF0532"/>
    <w:rsid w:val="00DF06CE"/>
    <w:rsid w:val="00DF0B6E"/>
    <w:rsid w:val="00DF15E0"/>
    <w:rsid w:val="00DF1962"/>
    <w:rsid w:val="00DF1A6C"/>
    <w:rsid w:val="00DF1B64"/>
    <w:rsid w:val="00DF1FEA"/>
    <w:rsid w:val="00DF2D6F"/>
    <w:rsid w:val="00DF306E"/>
    <w:rsid w:val="00DF3318"/>
    <w:rsid w:val="00DF3328"/>
    <w:rsid w:val="00DF3468"/>
    <w:rsid w:val="00DF353A"/>
    <w:rsid w:val="00DF37A0"/>
    <w:rsid w:val="00DF3F7F"/>
    <w:rsid w:val="00DF4404"/>
    <w:rsid w:val="00DF495F"/>
    <w:rsid w:val="00DF4B8B"/>
    <w:rsid w:val="00DF4F12"/>
    <w:rsid w:val="00DF545E"/>
    <w:rsid w:val="00DF5DEA"/>
    <w:rsid w:val="00DF5E90"/>
    <w:rsid w:val="00DF6758"/>
    <w:rsid w:val="00DF6937"/>
    <w:rsid w:val="00DF693C"/>
    <w:rsid w:val="00DF69B9"/>
    <w:rsid w:val="00DF6ADC"/>
    <w:rsid w:val="00DF6EE2"/>
    <w:rsid w:val="00DF7095"/>
    <w:rsid w:val="00DF74B3"/>
    <w:rsid w:val="00DF7D29"/>
    <w:rsid w:val="00DF7DE1"/>
    <w:rsid w:val="00E00018"/>
    <w:rsid w:val="00E000F2"/>
    <w:rsid w:val="00E002AE"/>
    <w:rsid w:val="00E003DD"/>
    <w:rsid w:val="00E004FA"/>
    <w:rsid w:val="00E019E3"/>
    <w:rsid w:val="00E01B59"/>
    <w:rsid w:val="00E02F6F"/>
    <w:rsid w:val="00E03A1E"/>
    <w:rsid w:val="00E03AF3"/>
    <w:rsid w:val="00E03C5A"/>
    <w:rsid w:val="00E03F31"/>
    <w:rsid w:val="00E0426F"/>
    <w:rsid w:val="00E046E7"/>
    <w:rsid w:val="00E04739"/>
    <w:rsid w:val="00E04F49"/>
    <w:rsid w:val="00E04FB3"/>
    <w:rsid w:val="00E05482"/>
    <w:rsid w:val="00E05A4F"/>
    <w:rsid w:val="00E05D74"/>
    <w:rsid w:val="00E0617F"/>
    <w:rsid w:val="00E066FB"/>
    <w:rsid w:val="00E06F16"/>
    <w:rsid w:val="00E07276"/>
    <w:rsid w:val="00E072BF"/>
    <w:rsid w:val="00E07412"/>
    <w:rsid w:val="00E07CCA"/>
    <w:rsid w:val="00E07D3F"/>
    <w:rsid w:val="00E07FC9"/>
    <w:rsid w:val="00E10426"/>
    <w:rsid w:val="00E1060F"/>
    <w:rsid w:val="00E1093B"/>
    <w:rsid w:val="00E10D0E"/>
    <w:rsid w:val="00E110E7"/>
    <w:rsid w:val="00E112CD"/>
    <w:rsid w:val="00E11309"/>
    <w:rsid w:val="00E11B20"/>
    <w:rsid w:val="00E1209A"/>
    <w:rsid w:val="00E125C0"/>
    <w:rsid w:val="00E12647"/>
    <w:rsid w:val="00E129C5"/>
    <w:rsid w:val="00E12C94"/>
    <w:rsid w:val="00E13132"/>
    <w:rsid w:val="00E1373C"/>
    <w:rsid w:val="00E138A4"/>
    <w:rsid w:val="00E13A98"/>
    <w:rsid w:val="00E13C49"/>
    <w:rsid w:val="00E14535"/>
    <w:rsid w:val="00E14718"/>
    <w:rsid w:val="00E148CC"/>
    <w:rsid w:val="00E14AE9"/>
    <w:rsid w:val="00E151FD"/>
    <w:rsid w:val="00E15C03"/>
    <w:rsid w:val="00E15C62"/>
    <w:rsid w:val="00E15C76"/>
    <w:rsid w:val="00E15F0F"/>
    <w:rsid w:val="00E16045"/>
    <w:rsid w:val="00E167F0"/>
    <w:rsid w:val="00E16C30"/>
    <w:rsid w:val="00E17028"/>
    <w:rsid w:val="00E17B62"/>
    <w:rsid w:val="00E17E59"/>
    <w:rsid w:val="00E17FA2"/>
    <w:rsid w:val="00E20B4A"/>
    <w:rsid w:val="00E21A21"/>
    <w:rsid w:val="00E22330"/>
    <w:rsid w:val="00E22534"/>
    <w:rsid w:val="00E22EF8"/>
    <w:rsid w:val="00E22F12"/>
    <w:rsid w:val="00E239A1"/>
    <w:rsid w:val="00E23E74"/>
    <w:rsid w:val="00E24205"/>
    <w:rsid w:val="00E24454"/>
    <w:rsid w:val="00E24616"/>
    <w:rsid w:val="00E248B2"/>
    <w:rsid w:val="00E24D37"/>
    <w:rsid w:val="00E25229"/>
    <w:rsid w:val="00E2549D"/>
    <w:rsid w:val="00E25CF5"/>
    <w:rsid w:val="00E26756"/>
    <w:rsid w:val="00E26775"/>
    <w:rsid w:val="00E269A6"/>
    <w:rsid w:val="00E269C0"/>
    <w:rsid w:val="00E27348"/>
    <w:rsid w:val="00E275EF"/>
    <w:rsid w:val="00E27889"/>
    <w:rsid w:val="00E27CBB"/>
    <w:rsid w:val="00E27E2C"/>
    <w:rsid w:val="00E27E8B"/>
    <w:rsid w:val="00E3095C"/>
    <w:rsid w:val="00E3096B"/>
    <w:rsid w:val="00E309F6"/>
    <w:rsid w:val="00E30B5A"/>
    <w:rsid w:val="00E3114E"/>
    <w:rsid w:val="00E31235"/>
    <w:rsid w:val="00E3123D"/>
    <w:rsid w:val="00E31398"/>
    <w:rsid w:val="00E31461"/>
    <w:rsid w:val="00E318CE"/>
    <w:rsid w:val="00E31BB2"/>
    <w:rsid w:val="00E31D43"/>
    <w:rsid w:val="00E320E6"/>
    <w:rsid w:val="00E32608"/>
    <w:rsid w:val="00E32FDD"/>
    <w:rsid w:val="00E3348E"/>
    <w:rsid w:val="00E33A17"/>
    <w:rsid w:val="00E33FF2"/>
    <w:rsid w:val="00E34188"/>
    <w:rsid w:val="00E343AE"/>
    <w:rsid w:val="00E3451F"/>
    <w:rsid w:val="00E34598"/>
    <w:rsid w:val="00E347CA"/>
    <w:rsid w:val="00E34A48"/>
    <w:rsid w:val="00E34B6E"/>
    <w:rsid w:val="00E34BE1"/>
    <w:rsid w:val="00E351E4"/>
    <w:rsid w:val="00E35559"/>
    <w:rsid w:val="00E35887"/>
    <w:rsid w:val="00E35F68"/>
    <w:rsid w:val="00E3640B"/>
    <w:rsid w:val="00E3654D"/>
    <w:rsid w:val="00E36657"/>
    <w:rsid w:val="00E3684C"/>
    <w:rsid w:val="00E369BF"/>
    <w:rsid w:val="00E36F89"/>
    <w:rsid w:val="00E3723A"/>
    <w:rsid w:val="00E37860"/>
    <w:rsid w:val="00E37C8C"/>
    <w:rsid w:val="00E40555"/>
    <w:rsid w:val="00E4090C"/>
    <w:rsid w:val="00E4133C"/>
    <w:rsid w:val="00E4190C"/>
    <w:rsid w:val="00E41983"/>
    <w:rsid w:val="00E41F77"/>
    <w:rsid w:val="00E4256C"/>
    <w:rsid w:val="00E42B9D"/>
    <w:rsid w:val="00E43487"/>
    <w:rsid w:val="00E43A3F"/>
    <w:rsid w:val="00E44654"/>
    <w:rsid w:val="00E446F1"/>
    <w:rsid w:val="00E4498F"/>
    <w:rsid w:val="00E44D6F"/>
    <w:rsid w:val="00E45863"/>
    <w:rsid w:val="00E45972"/>
    <w:rsid w:val="00E45A6B"/>
    <w:rsid w:val="00E462BE"/>
    <w:rsid w:val="00E46886"/>
    <w:rsid w:val="00E46AD1"/>
    <w:rsid w:val="00E4734F"/>
    <w:rsid w:val="00E475C8"/>
    <w:rsid w:val="00E4772E"/>
    <w:rsid w:val="00E47757"/>
    <w:rsid w:val="00E47AEF"/>
    <w:rsid w:val="00E50B03"/>
    <w:rsid w:val="00E50CE6"/>
    <w:rsid w:val="00E50EED"/>
    <w:rsid w:val="00E51CD6"/>
    <w:rsid w:val="00E51FFC"/>
    <w:rsid w:val="00E5285B"/>
    <w:rsid w:val="00E537D3"/>
    <w:rsid w:val="00E53B75"/>
    <w:rsid w:val="00E549C5"/>
    <w:rsid w:val="00E54ACA"/>
    <w:rsid w:val="00E54C9B"/>
    <w:rsid w:val="00E54E3B"/>
    <w:rsid w:val="00E55091"/>
    <w:rsid w:val="00E55501"/>
    <w:rsid w:val="00E557FD"/>
    <w:rsid w:val="00E55A1A"/>
    <w:rsid w:val="00E55B54"/>
    <w:rsid w:val="00E56822"/>
    <w:rsid w:val="00E56D16"/>
    <w:rsid w:val="00E56F80"/>
    <w:rsid w:val="00E57099"/>
    <w:rsid w:val="00E57181"/>
    <w:rsid w:val="00E57348"/>
    <w:rsid w:val="00E574CF"/>
    <w:rsid w:val="00E57565"/>
    <w:rsid w:val="00E57801"/>
    <w:rsid w:val="00E57AD4"/>
    <w:rsid w:val="00E602DA"/>
    <w:rsid w:val="00E603C2"/>
    <w:rsid w:val="00E604DD"/>
    <w:rsid w:val="00E6086E"/>
    <w:rsid w:val="00E60B30"/>
    <w:rsid w:val="00E60BD5"/>
    <w:rsid w:val="00E60D32"/>
    <w:rsid w:val="00E60D92"/>
    <w:rsid w:val="00E61CFC"/>
    <w:rsid w:val="00E6203B"/>
    <w:rsid w:val="00E62694"/>
    <w:rsid w:val="00E62DF9"/>
    <w:rsid w:val="00E62F4C"/>
    <w:rsid w:val="00E6348E"/>
    <w:rsid w:val="00E6364F"/>
    <w:rsid w:val="00E63838"/>
    <w:rsid w:val="00E63851"/>
    <w:rsid w:val="00E63D9F"/>
    <w:rsid w:val="00E63FBA"/>
    <w:rsid w:val="00E64434"/>
    <w:rsid w:val="00E644DD"/>
    <w:rsid w:val="00E6451B"/>
    <w:rsid w:val="00E645AF"/>
    <w:rsid w:val="00E65914"/>
    <w:rsid w:val="00E66052"/>
    <w:rsid w:val="00E66070"/>
    <w:rsid w:val="00E66539"/>
    <w:rsid w:val="00E66906"/>
    <w:rsid w:val="00E67088"/>
    <w:rsid w:val="00E67753"/>
    <w:rsid w:val="00E67C51"/>
    <w:rsid w:val="00E67DD3"/>
    <w:rsid w:val="00E70C71"/>
    <w:rsid w:val="00E70F37"/>
    <w:rsid w:val="00E7139F"/>
    <w:rsid w:val="00E71881"/>
    <w:rsid w:val="00E71913"/>
    <w:rsid w:val="00E71B6D"/>
    <w:rsid w:val="00E72394"/>
    <w:rsid w:val="00E725D7"/>
    <w:rsid w:val="00E72EFC"/>
    <w:rsid w:val="00E73220"/>
    <w:rsid w:val="00E73DB4"/>
    <w:rsid w:val="00E7426D"/>
    <w:rsid w:val="00E743FF"/>
    <w:rsid w:val="00E74CFD"/>
    <w:rsid w:val="00E74E39"/>
    <w:rsid w:val="00E75863"/>
    <w:rsid w:val="00E758EC"/>
    <w:rsid w:val="00E75A36"/>
    <w:rsid w:val="00E76CD2"/>
    <w:rsid w:val="00E76F01"/>
    <w:rsid w:val="00E771FA"/>
    <w:rsid w:val="00E77C03"/>
    <w:rsid w:val="00E80331"/>
    <w:rsid w:val="00E80987"/>
    <w:rsid w:val="00E80A9E"/>
    <w:rsid w:val="00E80CE2"/>
    <w:rsid w:val="00E80D95"/>
    <w:rsid w:val="00E8153C"/>
    <w:rsid w:val="00E818BE"/>
    <w:rsid w:val="00E818F5"/>
    <w:rsid w:val="00E81FAA"/>
    <w:rsid w:val="00E8234C"/>
    <w:rsid w:val="00E82612"/>
    <w:rsid w:val="00E828FD"/>
    <w:rsid w:val="00E8302A"/>
    <w:rsid w:val="00E836AA"/>
    <w:rsid w:val="00E839F0"/>
    <w:rsid w:val="00E83AA9"/>
    <w:rsid w:val="00E843C1"/>
    <w:rsid w:val="00E84427"/>
    <w:rsid w:val="00E8492C"/>
    <w:rsid w:val="00E85340"/>
    <w:rsid w:val="00E854B4"/>
    <w:rsid w:val="00E85928"/>
    <w:rsid w:val="00E85EA9"/>
    <w:rsid w:val="00E8652C"/>
    <w:rsid w:val="00E87104"/>
    <w:rsid w:val="00E8732C"/>
    <w:rsid w:val="00E87420"/>
    <w:rsid w:val="00E87496"/>
    <w:rsid w:val="00E87543"/>
    <w:rsid w:val="00E876C8"/>
    <w:rsid w:val="00E87822"/>
    <w:rsid w:val="00E879B2"/>
    <w:rsid w:val="00E90395"/>
    <w:rsid w:val="00E905E2"/>
    <w:rsid w:val="00E90851"/>
    <w:rsid w:val="00E90902"/>
    <w:rsid w:val="00E9095C"/>
    <w:rsid w:val="00E90E49"/>
    <w:rsid w:val="00E90FC9"/>
    <w:rsid w:val="00E910B4"/>
    <w:rsid w:val="00E9152E"/>
    <w:rsid w:val="00E91537"/>
    <w:rsid w:val="00E917F9"/>
    <w:rsid w:val="00E9182F"/>
    <w:rsid w:val="00E92375"/>
    <w:rsid w:val="00E923E2"/>
    <w:rsid w:val="00E924E8"/>
    <w:rsid w:val="00E92820"/>
    <w:rsid w:val="00E9291C"/>
    <w:rsid w:val="00E92A89"/>
    <w:rsid w:val="00E93496"/>
    <w:rsid w:val="00E934BB"/>
    <w:rsid w:val="00E93E7B"/>
    <w:rsid w:val="00E93FFE"/>
    <w:rsid w:val="00E941B0"/>
    <w:rsid w:val="00E94F8A"/>
    <w:rsid w:val="00E95A81"/>
    <w:rsid w:val="00E960BA"/>
    <w:rsid w:val="00E9617F"/>
    <w:rsid w:val="00E96BA7"/>
    <w:rsid w:val="00E96C75"/>
    <w:rsid w:val="00E96D9C"/>
    <w:rsid w:val="00E97048"/>
    <w:rsid w:val="00E9708D"/>
    <w:rsid w:val="00E9719C"/>
    <w:rsid w:val="00E97B2E"/>
    <w:rsid w:val="00E97E89"/>
    <w:rsid w:val="00E97F71"/>
    <w:rsid w:val="00EA051B"/>
    <w:rsid w:val="00EA0983"/>
    <w:rsid w:val="00EA0E8A"/>
    <w:rsid w:val="00EA1041"/>
    <w:rsid w:val="00EA123C"/>
    <w:rsid w:val="00EA14AB"/>
    <w:rsid w:val="00EA1858"/>
    <w:rsid w:val="00EA1B7D"/>
    <w:rsid w:val="00EA241F"/>
    <w:rsid w:val="00EA281E"/>
    <w:rsid w:val="00EA2D28"/>
    <w:rsid w:val="00EA2DCB"/>
    <w:rsid w:val="00EA3277"/>
    <w:rsid w:val="00EA368A"/>
    <w:rsid w:val="00EA3D84"/>
    <w:rsid w:val="00EA3E6A"/>
    <w:rsid w:val="00EA4902"/>
    <w:rsid w:val="00EA4A1B"/>
    <w:rsid w:val="00EA4FC8"/>
    <w:rsid w:val="00EA60F5"/>
    <w:rsid w:val="00EA6587"/>
    <w:rsid w:val="00EA66F3"/>
    <w:rsid w:val="00EA6919"/>
    <w:rsid w:val="00EA699A"/>
    <w:rsid w:val="00EA6BB5"/>
    <w:rsid w:val="00EA7A41"/>
    <w:rsid w:val="00EA7B08"/>
    <w:rsid w:val="00EA7E59"/>
    <w:rsid w:val="00EA7F2E"/>
    <w:rsid w:val="00EB077B"/>
    <w:rsid w:val="00EB07A2"/>
    <w:rsid w:val="00EB2584"/>
    <w:rsid w:val="00EB25BB"/>
    <w:rsid w:val="00EB2666"/>
    <w:rsid w:val="00EB29AC"/>
    <w:rsid w:val="00EB387C"/>
    <w:rsid w:val="00EB38E7"/>
    <w:rsid w:val="00EB3C71"/>
    <w:rsid w:val="00EB44D8"/>
    <w:rsid w:val="00EB47F2"/>
    <w:rsid w:val="00EB4A1D"/>
    <w:rsid w:val="00EB4AB5"/>
    <w:rsid w:val="00EB4EA2"/>
    <w:rsid w:val="00EB5215"/>
    <w:rsid w:val="00EB53B7"/>
    <w:rsid w:val="00EB55AC"/>
    <w:rsid w:val="00EB564B"/>
    <w:rsid w:val="00EB570B"/>
    <w:rsid w:val="00EB57CF"/>
    <w:rsid w:val="00EB5AD9"/>
    <w:rsid w:val="00EB5AFD"/>
    <w:rsid w:val="00EB5CFA"/>
    <w:rsid w:val="00EB62A5"/>
    <w:rsid w:val="00EB6C79"/>
    <w:rsid w:val="00EB6D9B"/>
    <w:rsid w:val="00EB7507"/>
    <w:rsid w:val="00EB76E5"/>
    <w:rsid w:val="00EB7CB4"/>
    <w:rsid w:val="00EB7E23"/>
    <w:rsid w:val="00EB7E26"/>
    <w:rsid w:val="00EC02B7"/>
    <w:rsid w:val="00EC0615"/>
    <w:rsid w:val="00EC17BE"/>
    <w:rsid w:val="00EC1E7A"/>
    <w:rsid w:val="00EC1EC5"/>
    <w:rsid w:val="00EC2208"/>
    <w:rsid w:val="00EC24D5"/>
    <w:rsid w:val="00EC27C6"/>
    <w:rsid w:val="00EC28CF"/>
    <w:rsid w:val="00EC2ED2"/>
    <w:rsid w:val="00EC2FBF"/>
    <w:rsid w:val="00EC3094"/>
    <w:rsid w:val="00EC39BC"/>
    <w:rsid w:val="00EC3E8A"/>
    <w:rsid w:val="00EC419F"/>
    <w:rsid w:val="00EC4207"/>
    <w:rsid w:val="00EC4417"/>
    <w:rsid w:val="00EC5185"/>
    <w:rsid w:val="00EC5653"/>
    <w:rsid w:val="00EC590E"/>
    <w:rsid w:val="00EC609A"/>
    <w:rsid w:val="00EC62F7"/>
    <w:rsid w:val="00EC64DB"/>
    <w:rsid w:val="00EC697E"/>
    <w:rsid w:val="00EC6D04"/>
    <w:rsid w:val="00EC6ED5"/>
    <w:rsid w:val="00EC6F78"/>
    <w:rsid w:val="00EC7049"/>
    <w:rsid w:val="00EC70BA"/>
    <w:rsid w:val="00EC71CE"/>
    <w:rsid w:val="00EC731E"/>
    <w:rsid w:val="00EC7711"/>
    <w:rsid w:val="00EC7B52"/>
    <w:rsid w:val="00EC7D8D"/>
    <w:rsid w:val="00ED067F"/>
    <w:rsid w:val="00ED073E"/>
    <w:rsid w:val="00ED0CDC"/>
    <w:rsid w:val="00ED1006"/>
    <w:rsid w:val="00ED1213"/>
    <w:rsid w:val="00ED16D2"/>
    <w:rsid w:val="00ED194E"/>
    <w:rsid w:val="00ED19EA"/>
    <w:rsid w:val="00ED1B40"/>
    <w:rsid w:val="00ED2189"/>
    <w:rsid w:val="00ED2952"/>
    <w:rsid w:val="00ED2BBC"/>
    <w:rsid w:val="00ED35B0"/>
    <w:rsid w:val="00ED3AA2"/>
    <w:rsid w:val="00ED4D2D"/>
    <w:rsid w:val="00ED521F"/>
    <w:rsid w:val="00ED5C1D"/>
    <w:rsid w:val="00ED6687"/>
    <w:rsid w:val="00ED6C9C"/>
    <w:rsid w:val="00ED7EFE"/>
    <w:rsid w:val="00EE05F4"/>
    <w:rsid w:val="00EE087D"/>
    <w:rsid w:val="00EE08C6"/>
    <w:rsid w:val="00EE0BCA"/>
    <w:rsid w:val="00EE107B"/>
    <w:rsid w:val="00EE1304"/>
    <w:rsid w:val="00EE19B6"/>
    <w:rsid w:val="00EE206B"/>
    <w:rsid w:val="00EE24FA"/>
    <w:rsid w:val="00EE2BB3"/>
    <w:rsid w:val="00EE33C4"/>
    <w:rsid w:val="00EE352E"/>
    <w:rsid w:val="00EE37C8"/>
    <w:rsid w:val="00EE37EE"/>
    <w:rsid w:val="00EE3878"/>
    <w:rsid w:val="00EE389D"/>
    <w:rsid w:val="00EE3B97"/>
    <w:rsid w:val="00EE3C52"/>
    <w:rsid w:val="00EE3E26"/>
    <w:rsid w:val="00EE3FB1"/>
    <w:rsid w:val="00EE4442"/>
    <w:rsid w:val="00EE459E"/>
    <w:rsid w:val="00EE45F8"/>
    <w:rsid w:val="00EE4BDA"/>
    <w:rsid w:val="00EE5252"/>
    <w:rsid w:val="00EE5CB6"/>
    <w:rsid w:val="00EE5E16"/>
    <w:rsid w:val="00EE5E5C"/>
    <w:rsid w:val="00EE68E9"/>
    <w:rsid w:val="00EE6919"/>
    <w:rsid w:val="00EE6A4C"/>
    <w:rsid w:val="00EE7585"/>
    <w:rsid w:val="00EE7F63"/>
    <w:rsid w:val="00EE7F6F"/>
    <w:rsid w:val="00EF00AF"/>
    <w:rsid w:val="00EF06BE"/>
    <w:rsid w:val="00EF116E"/>
    <w:rsid w:val="00EF165F"/>
    <w:rsid w:val="00EF18FE"/>
    <w:rsid w:val="00EF1B4E"/>
    <w:rsid w:val="00EF1C2F"/>
    <w:rsid w:val="00EF2130"/>
    <w:rsid w:val="00EF2215"/>
    <w:rsid w:val="00EF2251"/>
    <w:rsid w:val="00EF23E0"/>
    <w:rsid w:val="00EF2C5E"/>
    <w:rsid w:val="00EF3321"/>
    <w:rsid w:val="00EF36A9"/>
    <w:rsid w:val="00EF3BAA"/>
    <w:rsid w:val="00EF3BE9"/>
    <w:rsid w:val="00EF3D87"/>
    <w:rsid w:val="00EF4AC2"/>
    <w:rsid w:val="00EF4B38"/>
    <w:rsid w:val="00EF5064"/>
    <w:rsid w:val="00EF5787"/>
    <w:rsid w:val="00EF59F6"/>
    <w:rsid w:val="00EF5A2E"/>
    <w:rsid w:val="00EF5CFD"/>
    <w:rsid w:val="00EF5EB7"/>
    <w:rsid w:val="00EF60D0"/>
    <w:rsid w:val="00EF64D4"/>
    <w:rsid w:val="00EF6AA1"/>
    <w:rsid w:val="00EF6AD7"/>
    <w:rsid w:val="00EF6B58"/>
    <w:rsid w:val="00EF6E5B"/>
    <w:rsid w:val="00EF6EF7"/>
    <w:rsid w:val="00EF6F7C"/>
    <w:rsid w:val="00EF7139"/>
    <w:rsid w:val="00EF740A"/>
    <w:rsid w:val="00EF7654"/>
    <w:rsid w:val="00EF7776"/>
    <w:rsid w:val="00F002B9"/>
    <w:rsid w:val="00F00381"/>
    <w:rsid w:val="00F00D89"/>
    <w:rsid w:val="00F00FF4"/>
    <w:rsid w:val="00F01347"/>
    <w:rsid w:val="00F013FB"/>
    <w:rsid w:val="00F01D2F"/>
    <w:rsid w:val="00F01E1A"/>
    <w:rsid w:val="00F01EC7"/>
    <w:rsid w:val="00F02466"/>
    <w:rsid w:val="00F02704"/>
    <w:rsid w:val="00F027C6"/>
    <w:rsid w:val="00F02925"/>
    <w:rsid w:val="00F02DB0"/>
    <w:rsid w:val="00F02E95"/>
    <w:rsid w:val="00F0385D"/>
    <w:rsid w:val="00F03C59"/>
    <w:rsid w:val="00F042E6"/>
    <w:rsid w:val="00F04C93"/>
    <w:rsid w:val="00F04D29"/>
    <w:rsid w:val="00F04E95"/>
    <w:rsid w:val="00F0528D"/>
    <w:rsid w:val="00F0535A"/>
    <w:rsid w:val="00F057C4"/>
    <w:rsid w:val="00F05AA9"/>
    <w:rsid w:val="00F05D13"/>
    <w:rsid w:val="00F06C67"/>
    <w:rsid w:val="00F06DFD"/>
    <w:rsid w:val="00F071D1"/>
    <w:rsid w:val="00F07533"/>
    <w:rsid w:val="00F07CDF"/>
    <w:rsid w:val="00F101F5"/>
    <w:rsid w:val="00F10629"/>
    <w:rsid w:val="00F1086F"/>
    <w:rsid w:val="00F10C8A"/>
    <w:rsid w:val="00F10F11"/>
    <w:rsid w:val="00F1135F"/>
    <w:rsid w:val="00F11657"/>
    <w:rsid w:val="00F120A8"/>
    <w:rsid w:val="00F123B5"/>
    <w:rsid w:val="00F123EC"/>
    <w:rsid w:val="00F124AF"/>
    <w:rsid w:val="00F124E4"/>
    <w:rsid w:val="00F12A60"/>
    <w:rsid w:val="00F12B35"/>
    <w:rsid w:val="00F12B94"/>
    <w:rsid w:val="00F12F3B"/>
    <w:rsid w:val="00F12FA0"/>
    <w:rsid w:val="00F1316B"/>
    <w:rsid w:val="00F134A6"/>
    <w:rsid w:val="00F139DD"/>
    <w:rsid w:val="00F13B04"/>
    <w:rsid w:val="00F13B11"/>
    <w:rsid w:val="00F143E0"/>
    <w:rsid w:val="00F14A40"/>
    <w:rsid w:val="00F151DD"/>
    <w:rsid w:val="00F15402"/>
    <w:rsid w:val="00F15926"/>
    <w:rsid w:val="00F15AFE"/>
    <w:rsid w:val="00F15B49"/>
    <w:rsid w:val="00F15BAF"/>
    <w:rsid w:val="00F15BD8"/>
    <w:rsid w:val="00F15FA5"/>
    <w:rsid w:val="00F164D1"/>
    <w:rsid w:val="00F168E6"/>
    <w:rsid w:val="00F16ABE"/>
    <w:rsid w:val="00F16FB6"/>
    <w:rsid w:val="00F174E1"/>
    <w:rsid w:val="00F17AE9"/>
    <w:rsid w:val="00F17C74"/>
    <w:rsid w:val="00F17C8E"/>
    <w:rsid w:val="00F17C96"/>
    <w:rsid w:val="00F17F69"/>
    <w:rsid w:val="00F20290"/>
    <w:rsid w:val="00F209B7"/>
    <w:rsid w:val="00F21326"/>
    <w:rsid w:val="00F21B18"/>
    <w:rsid w:val="00F21BA0"/>
    <w:rsid w:val="00F21DFD"/>
    <w:rsid w:val="00F2271C"/>
    <w:rsid w:val="00F22A4D"/>
    <w:rsid w:val="00F22EFE"/>
    <w:rsid w:val="00F23239"/>
    <w:rsid w:val="00F2376F"/>
    <w:rsid w:val="00F23B51"/>
    <w:rsid w:val="00F243D8"/>
    <w:rsid w:val="00F24562"/>
    <w:rsid w:val="00F247B1"/>
    <w:rsid w:val="00F24C20"/>
    <w:rsid w:val="00F2508E"/>
    <w:rsid w:val="00F25549"/>
    <w:rsid w:val="00F25BA8"/>
    <w:rsid w:val="00F25BC2"/>
    <w:rsid w:val="00F25F37"/>
    <w:rsid w:val="00F265C3"/>
    <w:rsid w:val="00F26618"/>
    <w:rsid w:val="00F26953"/>
    <w:rsid w:val="00F2750E"/>
    <w:rsid w:val="00F27733"/>
    <w:rsid w:val="00F27A9A"/>
    <w:rsid w:val="00F27AF3"/>
    <w:rsid w:val="00F27D36"/>
    <w:rsid w:val="00F27FC6"/>
    <w:rsid w:val="00F30828"/>
    <w:rsid w:val="00F30980"/>
    <w:rsid w:val="00F30B51"/>
    <w:rsid w:val="00F30B65"/>
    <w:rsid w:val="00F30FF1"/>
    <w:rsid w:val="00F31095"/>
    <w:rsid w:val="00F313D6"/>
    <w:rsid w:val="00F31568"/>
    <w:rsid w:val="00F31929"/>
    <w:rsid w:val="00F31BED"/>
    <w:rsid w:val="00F31DAE"/>
    <w:rsid w:val="00F325D5"/>
    <w:rsid w:val="00F3273D"/>
    <w:rsid w:val="00F32A19"/>
    <w:rsid w:val="00F32AD7"/>
    <w:rsid w:val="00F32C36"/>
    <w:rsid w:val="00F33AF8"/>
    <w:rsid w:val="00F33BAF"/>
    <w:rsid w:val="00F33D36"/>
    <w:rsid w:val="00F33D3C"/>
    <w:rsid w:val="00F33DB3"/>
    <w:rsid w:val="00F34483"/>
    <w:rsid w:val="00F34E83"/>
    <w:rsid w:val="00F350CE"/>
    <w:rsid w:val="00F3591C"/>
    <w:rsid w:val="00F35B1E"/>
    <w:rsid w:val="00F35E61"/>
    <w:rsid w:val="00F360A7"/>
    <w:rsid w:val="00F36DA2"/>
    <w:rsid w:val="00F37079"/>
    <w:rsid w:val="00F37176"/>
    <w:rsid w:val="00F3766D"/>
    <w:rsid w:val="00F378EC"/>
    <w:rsid w:val="00F379EF"/>
    <w:rsid w:val="00F37B34"/>
    <w:rsid w:val="00F37BFD"/>
    <w:rsid w:val="00F401C4"/>
    <w:rsid w:val="00F40F0C"/>
    <w:rsid w:val="00F41882"/>
    <w:rsid w:val="00F419E6"/>
    <w:rsid w:val="00F41D97"/>
    <w:rsid w:val="00F41EA0"/>
    <w:rsid w:val="00F41FBB"/>
    <w:rsid w:val="00F41FCB"/>
    <w:rsid w:val="00F42001"/>
    <w:rsid w:val="00F42CA0"/>
    <w:rsid w:val="00F42F77"/>
    <w:rsid w:val="00F435FE"/>
    <w:rsid w:val="00F436F2"/>
    <w:rsid w:val="00F43C3B"/>
    <w:rsid w:val="00F43C6C"/>
    <w:rsid w:val="00F44AE4"/>
    <w:rsid w:val="00F44E6F"/>
    <w:rsid w:val="00F45BF5"/>
    <w:rsid w:val="00F460C3"/>
    <w:rsid w:val="00F460C9"/>
    <w:rsid w:val="00F46690"/>
    <w:rsid w:val="00F470BE"/>
    <w:rsid w:val="00F4766C"/>
    <w:rsid w:val="00F477D2"/>
    <w:rsid w:val="00F47A7E"/>
    <w:rsid w:val="00F47AAE"/>
    <w:rsid w:val="00F47C4D"/>
    <w:rsid w:val="00F47E8C"/>
    <w:rsid w:val="00F50147"/>
    <w:rsid w:val="00F50272"/>
    <w:rsid w:val="00F504B3"/>
    <w:rsid w:val="00F50557"/>
    <w:rsid w:val="00F5060E"/>
    <w:rsid w:val="00F507D1"/>
    <w:rsid w:val="00F509BB"/>
    <w:rsid w:val="00F50A09"/>
    <w:rsid w:val="00F50AE8"/>
    <w:rsid w:val="00F50EE0"/>
    <w:rsid w:val="00F50F94"/>
    <w:rsid w:val="00F51681"/>
    <w:rsid w:val="00F519CE"/>
    <w:rsid w:val="00F51ADA"/>
    <w:rsid w:val="00F52040"/>
    <w:rsid w:val="00F5208B"/>
    <w:rsid w:val="00F52130"/>
    <w:rsid w:val="00F52195"/>
    <w:rsid w:val="00F52235"/>
    <w:rsid w:val="00F5224D"/>
    <w:rsid w:val="00F522CA"/>
    <w:rsid w:val="00F52808"/>
    <w:rsid w:val="00F53023"/>
    <w:rsid w:val="00F53279"/>
    <w:rsid w:val="00F5376D"/>
    <w:rsid w:val="00F53C9C"/>
    <w:rsid w:val="00F53FCF"/>
    <w:rsid w:val="00F5422F"/>
    <w:rsid w:val="00F5432C"/>
    <w:rsid w:val="00F5477D"/>
    <w:rsid w:val="00F55070"/>
    <w:rsid w:val="00F55CEC"/>
    <w:rsid w:val="00F55D2F"/>
    <w:rsid w:val="00F561FA"/>
    <w:rsid w:val="00F562CF"/>
    <w:rsid w:val="00F56FD5"/>
    <w:rsid w:val="00F57294"/>
    <w:rsid w:val="00F57546"/>
    <w:rsid w:val="00F578F3"/>
    <w:rsid w:val="00F57A79"/>
    <w:rsid w:val="00F60203"/>
    <w:rsid w:val="00F60497"/>
    <w:rsid w:val="00F607C5"/>
    <w:rsid w:val="00F60AFA"/>
    <w:rsid w:val="00F60CE2"/>
    <w:rsid w:val="00F60DEA"/>
    <w:rsid w:val="00F61175"/>
    <w:rsid w:val="00F6142A"/>
    <w:rsid w:val="00F61D61"/>
    <w:rsid w:val="00F6302A"/>
    <w:rsid w:val="00F6321E"/>
    <w:rsid w:val="00F63950"/>
    <w:rsid w:val="00F63CE3"/>
    <w:rsid w:val="00F640E5"/>
    <w:rsid w:val="00F64498"/>
    <w:rsid w:val="00F646B2"/>
    <w:rsid w:val="00F64836"/>
    <w:rsid w:val="00F648CB"/>
    <w:rsid w:val="00F64C2B"/>
    <w:rsid w:val="00F64ED8"/>
    <w:rsid w:val="00F64F64"/>
    <w:rsid w:val="00F64FF8"/>
    <w:rsid w:val="00F650DF"/>
    <w:rsid w:val="00F651BE"/>
    <w:rsid w:val="00F6598D"/>
    <w:rsid w:val="00F65E1C"/>
    <w:rsid w:val="00F66404"/>
    <w:rsid w:val="00F6654F"/>
    <w:rsid w:val="00F66979"/>
    <w:rsid w:val="00F66FD6"/>
    <w:rsid w:val="00F6700F"/>
    <w:rsid w:val="00F67886"/>
    <w:rsid w:val="00F67897"/>
    <w:rsid w:val="00F67C91"/>
    <w:rsid w:val="00F67F53"/>
    <w:rsid w:val="00F703BE"/>
    <w:rsid w:val="00F7042B"/>
    <w:rsid w:val="00F708AD"/>
    <w:rsid w:val="00F70CD1"/>
    <w:rsid w:val="00F71236"/>
    <w:rsid w:val="00F712ED"/>
    <w:rsid w:val="00F71681"/>
    <w:rsid w:val="00F718D9"/>
    <w:rsid w:val="00F71B47"/>
    <w:rsid w:val="00F71F69"/>
    <w:rsid w:val="00F71FED"/>
    <w:rsid w:val="00F72A7A"/>
    <w:rsid w:val="00F72B72"/>
    <w:rsid w:val="00F72E5C"/>
    <w:rsid w:val="00F730F8"/>
    <w:rsid w:val="00F73353"/>
    <w:rsid w:val="00F73503"/>
    <w:rsid w:val="00F73AFC"/>
    <w:rsid w:val="00F741EC"/>
    <w:rsid w:val="00F744A7"/>
    <w:rsid w:val="00F7488B"/>
    <w:rsid w:val="00F74B21"/>
    <w:rsid w:val="00F74BB9"/>
    <w:rsid w:val="00F74FA7"/>
    <w:rsid w:val="00F75315"/>
    <w:rsid w:val="00F75582"/>
    <w:rsid w:val="00F75694"/>
    <w:rsid w:val="00F758D3"/>
    <w:rsid w:val="00F75925"/>
    <w:rsid w:val="00F75ACF"/>
    <w:rsid w:val="00F765A4"/>
    <w:rsid w:val="00F76818"/>
    <w:rsid w:val="00F76862"/>
    <w:rsid w:val="00F76DF3"/>
    <w:rsid w:val="00F76EFA"/>
    <w:rsid w:val="00F77E29"/>
    <w:rsid w:val="00F77E5E"/>
    <w:rsid w:val="00F804BE"/>
    <w:rsid w:val="00F80A3A"/>
    <w:rsid w:val="00F816DD"/>
    <w:rsid w:val="00F817CE"/>
    <w:rsid w:val="00F81A6E"/>
    <w:rsid w:val="00F81E43"/>
    <w:rsid w:val="00F8231C"/>
    <w:rsid w:val="00F82404"/>
    <w:rsid w:val="00F824C0"/>
    <w:rsid w:val="00F82654"/>
    <w:rsid w:val="00F82CDD"/>
    <w:rsid w:val="00F82FF2"/>
    <w:rsid w:val="00F831F8"/>
    <w:rsid w:val="00F834D4"/>
    <w:rsid w:val="00F83E6F"/>
    <w:rsid w:val="00F8456C"/>
    <w:rsid w:val="00F8473E"/>
    <w:rsid w:val="00F8493B"/>
    <w:rsid w:val="00F859D8"/>
    <w:rsid w:val="00F85BDB"/>
    <w:rsid w:val="00F86014"/>
    <w:rsid w:val="00F862A5"/>
    <w:rsid w:val="00F8683F"/>
    <w:rsid w:val="00F868F5"/>
    <w:rsid w:val="00F8698E"/>
    <w:rsid w:val="00F86F30"/>
    <w:rsid w:val="00F8729D"/>
    <w:rsid w:val="00F87863"/>
    <w:rsid w:val="00F90078"/>
    <w:rsid w:val="00F9056A"/>
    <w:rsid w:val="00F9058B"/>
    <w:rsid w:val="00F9068F"/>
    <w:rsid w:val="00F90E13"/>
    <w:rsid w:val="00F90E36"/>
    <w:rsid w:val="00F90E9C"/>
    <w:rsid w:val="00F90F8D"/>
    <w:rsid w:val="00F919BB"/>
    <w:rsid w:val="00F9270B"/>
    <w:rsid w:val="00F92757"/>
    <w:rsid w:val="00F92782"/>
    <w:rsid w:val="00F92786"/>
    <w:rsid w:val="00F92B12"/>
    <w:rsid w:val="00F92C03"/>
    <w:rsid w:val="00F93138"/>
    <w:rsid w:val="00F935F5"/>
    <w:rsid w:val="00F938CA"/>
    <w:rsid w:val="00F93A78"/>
    <w:rsid w:val="00F93AA9"/>
    <w:rsid w:val="00F93C50"/>
    <w:rsid w:val="00F93C9D"/>
    <w:rsid w:val="00F9430C"/>
    <w:rsid w:val="00F94466"/>
    <w:rsid w:val="00F945D4"/>
    <w:rsid w:val="00F9461B"/>
    <w:rsid w:val="00F94699"/>
    <w:rsid w:val="00F94FFE"/>
    <w:rsid w:val="00F953BF"/>
    <w:rsid w:val="00F957F2"/>
    <w:rsid w:val="00F95A69"/>
    <w:rsid w:val="00F961F1"/>
    <w:rsid w:val="00F96206"/>
    <w:rsid w:val="00F96257"/>
    <w:rsid w:val="00F96985"/>
    <w:rsid w:val="00F96AA8"/>
    <w:rsid w:val="00F97612"/>
    <w:rsid w:val="00F97838"/>
    <w:rsid w:val="00F97895"/>
    <w:rsid w:val="00F97B26"/>
    <w:rsid w:val="00F97F7C"/>
    <w:rsid w:val="00FA01BC"/>
    <w:rsid w:val="00FA0CA2"/>
    <w:rsid w:val="00FA1443"/>
    <w:rsid w:val="00FA19A5"/>
    <w:rsid w:val="00FA1B22"/>
    <w:rsid w:val="00FA1DA3"/>
    <w:rsid w:val="00FA2BB3"/>
    <w:rsid w:val="00FA2C7B"/>
    <w:rsid w:val="00FA2FC4"/>
    <w:rsid w:val="00FA3149"/>
    <w:rsid w:val="00FA361D"/>
    <w:rsid w:val="00FA3695"/>
    <w:rsid w:val="00FA37A9"/>
    <w:rsid w:val="00FA39A1"/>
    <w:rsid w:val="00FA45F9"/>
    <w:rsid w:val="00FA4E65"/>
    <w:rsid w:val="00FA4E91"/>
    <w:rsid w:val="00FA4E97"/>
    <w:rsid w:val="00FA5904"/>
    <w:rsid w:val="00FA5C65"/>
    <w:rsid w:val="00FA6418"/>
    <w:rsid w:val="00FA6723"/>
    <w:rsid w:val="00FA6B90"/>
    <w:rsid w:val="00FA7019"/>
    <w:rsid w:val="00FA7C34"/>
    <w:rsid w:val="00FA7F22"/>
    <w:rsid w:val="00FB00F9"/>
    <w:rsid w:val="00FB017F"/>
    <w:rsid w:val="00FB0D43"/>
    <w:rsid w:val="00FB11D3"/>
    <w:rsid w:val="00FB1451"/>
    <w:rsid w:val="00FB1497"/>
    <w:rsid w:val="00FB194E"/>
    <w:rsid w:val="00FB1B76"/>
    <w:rsid w:val="00FB20EE"/>
    <w:rsid w:val="00FB23F9"/>
    <w:rsid w:val="00FB25BB"/>
    <w:rsid w:val="00FB2C4D"/>
    <w:rsid w:val="00FB303A"/>
    <w:rsid w:val="00FB39D0"/>
    <w:rsid w:val="00FB3B21"/>
    <w:rsid w:val="00FB4004"/>
    <w:rsid w:val="00FB4C80"/>
    <w:rsid w:val="00FB4EE6"/>
    <w:rsid w:val="00FB512A"/>
    <w:rsid w:val="00FB529F"/>
    <w:rsid w:val="00FB5355"/>
    <w:rsid w:val="00FB5425"/>
    <w:rsid w:val="00FB5A7C"/>
    <w:rsid w:val="00FB5C8B"/>
    <w:rsid w:val="00FB601D"/>
    <w:rsid w:val="00FB61DA"/>
    <w:rsid w:val="00FB6943"/>
    <w:rsid w:val="00FB6A6A"/>
    <w:rsid w:val="00FB6C35"/>
    <w:rsid w:val="00FB70D2"/>
    <w:rsid w:val="00FB7C1E"/>
    <w:rsid w:val="00FC0210"/>
    <w:rsid w:val="00FC03E6"/>
    <w:rsid w:val="00FC0485"/>
    <w:rsid w:val="00FC09A0"/>
    <w:rsid w:val="00FC09DB"/>
    <w:rsid w:val="00FC0D60"/>
    <w:rsid w:val="00FC0F72"/>
    <w:rsid w:val="00FC1103"/>
    <w:rsid w:val="00FC16A7"/>
    <w:rsid w:val="00FC1E1A"/>
    <w:rsid w:val="00FC2178"/>
    <w:rsid w:val="00FC22F0"/>
    <w:rsid w:val="00FC2C06"/>
    <w:rsid w:val="00FC301D"/>
    <w:rsid w:val="00FC325E"/>
    <w:rsid w:val="00FC3D4C"/>
    <w:rsid w:val="00FC3D9C"/>
    <w:rsid w:val="00FC3ED6"/>
    <w:rsid w:val="00FC440B"/>
    <w:rsid w:val="00FC4571"/>
    <w:rsid w:val="00FC4720"/>
    <w:rsid w:val="00FC47C0"/>
    <w:rsid w:val="00FC542A"/>
    <w:rsid w:val="00FC6091"/>
    <w:rsid w:val="00FC61D3"/>
    <w:rsid w:val="00FC6E47"/>
    <w:rsid w:val="00FC7429"/>
    <w:rsid w:val="00FC7FB8"/>
    <w:rsid w:val="00FD02D2"/>
    <w:rsid w:val="00FD0402"/>
    <w:rsid w:val="00FD0709"/>
    <w:rsid w:val="00FD07F6"/>
    <w:rsid w:val="00FD0BCB"/>
    <w:rsid w:val="00FD0D93"/>
    <w:rsid w:val="00FD0F52"/>
    <w:rsid w:val="00FD171B"/>
    <w:rsid w:val="00FD19BA"/>
    <w:rsid w:val="00FD1BD5"/>
    <w:rsid w:val="00FD1EC8"/>
    <w:rsid w:val="00FD1EE4"/>
    <w:rsid w:val="00FD22A8"/>
    <w:rsid w:val="00FD257C"/>
    <w:rsid w:val="00FD27D5"/>
    <w:rsid w:val="00FD2E4B"/>
    <w:rsid w:val="00FD2EF3"/>
    <w:rsid w:val="00FD3B35"/>
    <w:rsid w:val="00FD3FED"/>
    <w:rsid w:val="00FD41D3"/>
    <w:rsid w:val="00FD47ED"/>
    <w:rsid w:val="00FD4971"/>
    <w:rsid w:val="00FD53BE"/>
    <w:rsid w:val="00FD5B59"/>
    <w:rsid w:val="00FD5DED"/>
    <w:rsid w:val="00FD63D6"/>
    <w:rsid w:val="00FD651D"/>
    <w:rsid w:val="00FD6D8D"/>
    <w:rsid w:val="00FD6E03"/>
    <w:rsid w:val="00FD7287"/>
    <w:rsid w:val="00FD7482"/>
    <w:rsid w:val="00FD7494"/>
    <w:rsid w:val="00FD74DB"/>
    <w:rsid w:val="00FD7660"/>
    <w:rsid w:val="00FD7883"/>
    <w:rsid w:val="00FD79FE"/>
    <w:rsid w:val="00FE0182"/>
    <w:rsid w:val="00FE01C3"/>
    <w:rsid w:val="00FE054F"/>
    <w:rsid w:val="00FE0655"/>
    <w:rsid w:val="00FE0D91"/>
    <w:rsid w:val="00FE0E92"/>
    <w:rsid w:val="00FE0F8F"/>
    <w:rsid w:val="00FE0FFA"/>
    <w:rsid w:val="00FE109E"/>
    <w:rsid w:val="00FE119D"/>
    <w:rsid w:val="00FE1840"/>
    <w:rsid w:val="00FE1946"/>
    <w:rsid w:val="00FE1AD2"/>
    <w:rsid w:val="00FE2365"/>
    <w:rsid w:val="00FE2651"/>
    <w:rsid w:val="00FE269C"/>
    <w:rsid w:val="00FE2CA6"/>
    <w:rsid w:val="00FE2D0B"/>
    <w:rsid w:val="00FE2F46"/>
    <w:rsid w:val="00FE33A4"/>
    <w:rsid w:val="00FE34DA"/>
    <w:rsid w:val="00FE37D7"/>
    <w:rsid w:val="00FE38E8"/>
    <w:rsid w:val="00FE3D2D"/>
    <w:rsid w:val="00FE3F22"/>
    <w:rsid w:val="00FE425D"/>
    <w:rsid w:val="00FE4C7B"/>
    <w:rsid w:val="00FE52AB"/>
    <w:rsid w:val="00FE579F"/>
    <w:rsid w:val="00FE5833"/>
    <w:rsid w:val="00FE596F"/>
    <w:rsid w:val="00FE59E0"/>
    <w:rsid w:val="00FE5EBD"/>
    <w:rsid w:val="00FE6861"/>
    <w:rsid w:val="00FE6A8E"/>
    <w:rsid w:val="00FE6CE0"/>
    <w:rsid w:val="00FE6D42"/>
    <w:rsid w:val="00FE717D"/>
    <w:rsid w:val="00FE7336"/>
    <w:rsid w:val="00FE7581"/>
    <w:rsid w:val="00FE7613"/>
    <w:rsid w:val="00FE787C"/>
    <w:rsid w:val="00FE7C68"/>
    <w:rsid w:val="00FE7CE0"/>
    <w:rsid w:val="00FE7F5C"/>
    <w:rsid w:val="00FF092E"/>
    <w:rsid w:val="00FF0CD2"/>
    <w:rsid w:val="00FF10E9"/>
    <w:rsid w:val="00FF1210"/>
    <w:rsid w:val="00FF1675"/>
    <w:rsid w:val="00FF1796"/>
    <w:rsid w:val="00FF1C2C"/>
    <w:rsid w:val="00FF2544"/>
    <w:rsid w:val="00FF25CF"/>
    <w:rsid w:val="00FF273F"/>
    <w:rsid w:val="00FF2835"/>
    <w:rsid w:val="00FF2B52"/>
    <w:rsid w:val="00FF2C38"/>
    <w:rsid w:val="00FF3499"/>
    <w:rsid w:val="00FF3730"/>
    <w:rsid w:val="00FF3778"/>
    <w:rsid w:val="00FF45A5"/>
    <w:rsid w:val="00FF4BD2"/>
    <w:rsid w:val="00FF5AAF"/>
    <w:rsid w:val="00FF5C91"/>
    <w:rsid w:val="00FF603B"/>
    <w:rsid w:val="00FF6681"/>
    <w:rsid w:val="00FF6778"/>
    <w:rsid w:val="00FF71B5"/>
    <w:rsid w:val="00FF7404"/>
    <w:rsid w:val="00FF7930"/>
    <w:rsid w:val="00FF7B9A"/>
    <w:rsid w:val="00FF7F5C"/>
    <w:rsid w:val="0352A601"/>
    <w:rsid w:val="1E0E3E3A"/>
    <w:rsid w:val="280E2D08"/>
    <w:rsid w:val="45413A96"/>
    <w:rsid w:val="4BD082E0"/>
    <w:rsid w:val="55B7D592"/>
    <w:rsid w:val="6784CB54"/>
    <w:rsid w:val="6891D01B"/>
    <w:rsid w:val="76C06EFA"/>
    <w:rsid w:val="7863FA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15:docId w15:val="{D0632DDF-F265-4DF6-AA42-503CF6F1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8DC"/>
    <w:pPr>
      <w:spacing w:after="160" w:line="259" w:lineRule="auto"/>
    </w:pPr>
    <w:rPr>
      <w:rFonts w:ascii="Calibri Light" w:eastAsiaTheme="minorHAnsi" w:hAnsi="Calibri Light" w:cs="Arial"/>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link w:val="Heading1Char"/>
    <w:uiPriority w:val="99"/>
    <w:qFormat/>
    <w:rsid w:val="002E698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autoRedefine/>
    <w:qFormat/>
    <w:rsid w:val="000C5AE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uiPriority w:val="9"/>
    <w:qFormat/>
    <w:rsid w:val="00EB564B"/>
    <w:pPr>
      <w:numPr>
        <w:ilvl w:val="2"/>
      </w:numPr>
      <w:spacing w:before="120"/>
      <w:ind w:left="0" w:firstLine="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738D6"/>
    <w:pPr>
      <w:numPr>
        <w:ilvl w:val="3"/>
      </w:numPr>
      <w:outlineLvl w:val="3"/>
    </w:pPr>
    <w:rPr>
      <w:sz w:val="24"/>
    </w:rPr>
  </w:style>
  <w:style w:type="paragraph" w:styleId="Heading5">
    <w:name w:val="heading 5"/>
    <w:aliases w:val="h5,Heading5,H5"/>
    <w:basedOn w:val="Heading4"/>
    <w:next w:val="Normal"/>
    <w:link w:val="Heading5Char"/>
    <w:qFormat/>
    <w:rsid w:val="00A738D6"/>
    <w:pPr>
      <w:numPr>
        <w:ilvl w:val="4"/>
      </w:numPr>
      <w:outlineLvl w:val="4"/>
    </w:pPr>
    <w:rPr>
      <w:sz w:val="22"/>
    </w:rPr>
  </w:style>
  <w:style w:type="paragraph" w:styleId="Heading6">
    <w:name w:val="heading 6"/>
    <w:basedOn w:val="H6"/>
    <w:next w:val="Normal"/>
    <w:link w:val="Heading6Char"/>
    <w:uiPriority w:val="9"/>
    <w:qFormat/>
    <w:rsid w:val="00A738D6"/>
    <w:pPr>
      <w:numPr>
        <w:ilvl w:val="5"/>
      </w:numPr>
      <w:outlineLvl w:val="5"/>
    </w:pPr>
  </w:style>
  <w:style w:type="paragraph" w:styleId="Heading7">
    <w:name w:val="heading 7"/>
    <w:basedOn w:val="H6"/>
    <w:next w:val="Normal"/>
    <w:link w:val="Heading7Char"/>
    <w:uiPriority w:val="9"/>
    <w:qFormat/>
    <w:rsid w:val="00A738D6"/>
    <w:pPr>
      <w:numPr>
        <w:ilvl w:val="6"/>
      </w:numPr>
      <w:outlineLvl w:val="6"/>
    </w:pPr>
  </w:style>
  <w:style w:type="paragraph" w:styleId="Heading8">
    <w:name w:val="heading 8"/>
    <w:aliases w:val="Table Heading"/>
    <w:basedOn w:val="Heading1"/>
    <w:next w:val="Normal"/>
    <w:link w:val="Heading8Char"/>
    <w:qFormat/>
    <w:rsid w:val="00A738D6"/>
    <w:pPr>
      <w:numPr>
        <w:ilvl w:val="7"/>
      </w:numPr>
      <w:outlineLvl w:val="7"/>
    </w:pPr>
  </w:style>
  <w:style w:type="paragraph" w:styleId="Heading9">
    <w:name w:val="heading 9"/>
    <w:aliases w:val="Figure Heading,FH"/>
    <w:basedOn w:val="Heading8"/>
    <w:next w:val="Normal"/>
    <w:link w:val="Heading9Char"/>
    <w:uiPriority w:val="9"/>
    <w:qFormat/>
    <w:rsid w:val="00A738D6"/>
    <w:pPr>
      <w:numPr>
        <w:ilvl w:val="8"/>
      </w:numPr>
      <w:outlineLvl w:val="8"/>
    </w:pPr>
  </w:style>
  <w:style w:type="character" w:default="1" w:styleId="DefaultParagraphFont">
    <w:name w:val="Default Paragraph Font"/>
    <w:uiPriority w:val="1"/>
    <w:semiHidden/>
    <w:unhideWhenUsed/>
    <w:rsid w:val="00A13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8DC"/>
  </w:style>
  <w:style w:type="paragraph" w:styleId="TOC8">
    <w:name w:val="toc 8"/>
    <w:basedOn w:val="TOC1"/>
    <w:uiPriority w:val="39"/>
    <w:rsid w:val="00A738D6"/>
    <w:pPr>
      <w:spacing w:before="180"/>
      <w:ind w:left="2693" w:hanging="2693"/>
    </w:pPr>
    <w:rPr>
      <w:b/>
    </w:rPr>
  </w:style>
  <w:style w:type="paragraph" w:styleId="TOC1">
    <w:name w:val="toc 1"/>
    <w:aliases w:val="Observation TOC2"/>
    <w:uiPriority w:val="39"/>
    <w:rsid w:val="00A73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38D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A738D6"/>
    <w:pPr>
      <w:spacing w:before="120" w:after="120"/>
    </w:pPr>
    <w:rPr>
      <w:b/>
      <w:lang w:eastAsia="en-GB"/>
    </w:rPr>
  </w:style>
  <w:style w:type="paragraph" w:styleId="TOC5">
    <w:name w:val="toc 5"/>
    <w:basedOn w:val="TOC4"/>
    <w:uiPriority w:val="39"/>
    <w:rsid w:val="00A738D6"/>
    <w:pPr>
      <w:ind w:left="1701" w:hanging="1701"/>
    </w:pPr>
  </w:style>
  <w:style w:type="paragraph" w:styleId="TOC4">
    <w:name w:val="toc 4"/>
    <w:basedOn w:val="TOC3"/>
    <w:uiPriority w:val="39"/>
    <w:rsid w:val="00A738D6"/>
    <w:pPr>
      <w:ind w:left="1418" w:hanging="1418"/>
    </w:pPr>
  </w:style>
  <w:style w:type="paragraph" w:styleId="TOC3">
    <w:name w:val="toc 3"/>
    <w:basedOn w:val="TOC2"/>
    <w:uiPriority w:val="39"/>
    <w:rsid w:val="00A738D6"/>
    <w:pPr>
      <w:ind w:left="1134" w:hanging="1134"/>
    </w:pPr>
  </w:style>
  <w:style w:type="paragraph" w:styleId="TOC2">
    <w:name w:val="toc 2"/>
    <w:basedOn w:val="TOC1"/>
    <w:uiPriority w:val="39"/>
    <w:rsid w:val="00A738D6"/>
    <w:pPr>
      <w:keepNext w:val="0"/>
      <w:spacing w:before="0"/>
      <w:ind w:left="851" w:hanging="851"/>
    </w:pPr>
    <w:rPr>
      <w:sz w:val="20"/>
    </w:rPr>
  </w:style>
  <w:style w:type="paragraph" w:styleId="Index2">
    <w:name w:val="index 2"/>
    <w:basedOn w:val="Index1"/>
    <w:rsid w:val="00A738D6"/>
    <w:pPr>
      <w:ind w:left="284"/>
    </w:pPr>
  </w:style>
  <w:style w:type="paragraph" w:styleId="Index1">
    <w:name w:val="index 1"/>
    <w:basedOn w:val="Normal"/>
    <w:rsid w:val="00A738D6"/>
    <w:pPr>
      <w:keepLines/>
      <w:spacing w:after="0"/>
    </w:pPr>
  </w:style>
  <w:style w:type="paragraph" w:styleId="DocumentMap">
    <w:name w:val="Document Map"/>
    <w:basedOn w:val="Normal"/>
    <w:link w:val="DocumentMapChar"/>
    <w:uiPriority w:val="99"/>
    <w:rsid w:val="00A738D6"/>
    <w:pPr>
      <w:shd w:val="clear" w:color="auto" w:fill="000080"/>
    </w:pPr>
    <w:rPr>
      <w:rFonts w:ascii="Tahoma" w:hAnsi="Tahoma" w:cs="Tahoma"/>
    </w:rPr>
  </w:style>
  <w:style w:type="paragraph" w:styleId="ListNumber2">
    <w:name w:val="List Number 2"/>
    <w:basedOn w:val="ListNumber"/>
    <w:rsid w:val="00A738D6"/>
    <w:pPr>
      <w:ind w:left="1287"/>
    </w:pPr>
  </w:style>
  <w:style w:type="paragraph" w:styleId="ListNumber">
    <w:name w:val="List Number"/>
    <w:basedOn w:val="List"/>
    <w:rsid w:val="00A738D6"/>
    <w:pPr>
      <w:numPr>
        <w:numId w:val="9"/>
      </w:numPr>
    </w:pPr>
    <w:rPr>
      <w:lang w:eastAsia="ja-JP"/>
    </w:rPr>
  </w:style>
  <w:style w:type="paragraph" w:styleId="List">
    <w:name w:val="List"/>
    <w:basedOn w:val="BodyText"/>
    <w:link w:val="ListChar"/>
    <w:rsid w:val="00A738D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8D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38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738D6"/>
    <w:pPr>
      <w:keepLines/>
      <w:spacing w:after="0"/>
      <w:ind w:left="454" w:hanging="454"/>
    </w:pPr>
    <w:rPr>
      <w:sz w:val="16"/>
    </w:rPr>
  </w:style>
  <w:style w:type="paragraph" w:customStyle="1" w:styleId="3GPPHeader">
    <w:name w:val="3GPP_Header"/>
    <w:basedOn w:val="BodyText"/>
    <w:rsid w:val="00A738D6"/>
    <w:pPr>
      <w:tabs>
        <w:tab w:val="left" w:pos="1701"/>
        <w:tab w:val="right" w:pos="9639"/>
      </w:tabs>
      <w:spacing w:after="240"/>
    </w:pPr>
    <w:rPr>
      <w:b/>
      <w:sz w:val="24"/>
    </w:rPr>
  </w:style>
  <w:style w:type="paragraph" w:styleId="TOC9">
    <w:name w:val="toc 9"/>
    <w:basedOn w:val="TOC8"/>
    <w:uiPriority w:val="39"/>
    <w:rsid w:val="00A738D6"/>
    <w:pPr>
      <w:ind w:left="1418" w:hanging="1418"/>
    </w:pPr>
  </w:style>
  <w:style w:type="paragraph" w:styleId="TOC6">
    <w:name w:val="toc 6"/>
    <w:basedOn w:val="TOC5"/>
    <w:next w:val="Normal"/>
    <w:uiPriority w:val="39"/>
    <w:rsid w:val="00A738D6"/>
    <w:pPr>
      <w:ind w:left="1985" w:hanging="1985"/>
    </w:pPr>
  </w:style>
  <w:style w:type="paragraph" w:styleId="TOC7">
    <w:name w:val="toc 7"/>
    <w:basedOn w:val="TOC6"/>
    <w:next w:val="Normal"/>
    <w:uiPriority w:val="39"/>
    <w:rsid w:val="00A738D6"/>
    <w:pPr>
      <w:ind w:left="2268" w:hanging="2268"/>
    </w:pPr>
  </w:style>
  <w:style w:type="paragraph" w:styleId="ListBullet2">
    <w:name w:val="List Bullet 2"/>
    <w:aliases w:val="lb2"/>
    <w:basedOn w:val="ListBullet"/>
    <w:rsid w:val="00A738D6"/>
    <w:pPr>
      <w:ind w:left="1287"/>
    </w:pPr>
  </w:style>
  <w:style w:type="paragraph" w:styleId="ListBullet">
    <w:name w:val="List Bullet"/>
    <w:basedOn w:val="List"/>
    <w:rsid w:val="00A738D6"/>
    <w:pPr>
      <w:numPr>
        <w:numId w:val="5"/>
      </w:numPr>
    </w:pPr>
    <w:rPr>
      <w:lang w:eastAsia="ja-JP"/>
    </w:rPr>
  </w:style>
  <w:style w:type="paragraph" w:styleId="ListBullet3">
    <w:name w:val="List Bullet 3"/>
    <w:basedOn w:val="ListBullet2"/>
    <w:rsid w:val="00A738D6"/>
    <w:pPr>
      <w:numPr>
        <w:numId w:val="6"/>
      </w:numPr>
    </w:pPr>
  </w:style>
  <w:style w:type="paragraph" w:customStyle="1" w:styleId="EQ">
    <w:name w:val="EQ"/>
    <w:basedOn w:val="Normal"/>
    <w:next w:val="Normal"/>
    <w:qFormat/>
    <w:rsid w:val="00A738D6"/>
    <w:pPr>
      <w:keepLines/>
      <w:tabs>
        <w:tab w:val="center" w:pos="4536"/>
        <w:tab w:val="right" w:pos="9072"/>
      </w:tabs>
    </w:pPr>
    <w:rPr>
      <w:noProof/>
    </w:rPr>
  </w:style>
  <w:style w:type="paragraph" w:styleId="List2">
    <w:name w:val="List 2"/>
    <w:basedOn w:val="List"/>
    <w:link w:val="List2Char"/>
    <w:rsid w:val="00A738D6"/>
    <w:pPr>
      <w:ind w:left="851"/>
    </w:pPr>
    <w:rPr>
      <w:lang w:eastAsia="ja-JP"/>
    </w:rPr>
  </w:style>
  <w:style w:type="paragraph" w:styleId="List3">
    <w:name w:val="List 3"/>
    <w:basedOn w:val="List2"/>
    <w:link w:val="List3Char"/>
    <w:rsid w:val="00A738D6"/>
    <w:pPr>
      <w:ind w:left="1135"/>
    </w:pPr>
  </w:style>
  <w:style w:type="paragraph" w:styleId="List4">
    <w:name w:val="List 4"/>
    <w:basedOn w:val="List3"/>
    <w:rsid w:val="00A738D6"/>
    <w:pPr>
      <w:ind w:left="1418"/>
    </w:pPr>
  </w:style>
  <w:style w:type="paragraph" w:styleId="List5">
    <w:name w:val="List 5"/>
    <w:basedOn w:val="List4"/>
    <w:rsid w:val="00A738D6"/>
    <w:pPr>
      <w:ind w:left="1702"/>
    </w:pPr>
  </w:style>
  <w:style w:type="paragraph" w:customStyle="1" w:styleId="EditorsNote">
    <w:name w:val="Editor's Note"/>
    <w:basedOn w:val="NO"/>
    <w:link w:val="EditorsNoteChar"/>
    <w:rsid w:val="00A738D6"/>
    <w:rPr>
      <w:color w:val="FF0000"/>
      <w:lang w:val="x-none" w:eastAsia="x-none"/>
    </w:rPr>
  </w:style>
  <w:style w:type="paragraph" w:styleId="ListBullet4">
    <w:name w:val="List Bullet 4"/>
    <w:basedOn w:val="ListBullet3"/>
    <w:rsid w:val="00A738D6"/>
    <w:pPr>
      <w:numPr>
        <w:numId w:val="7"/>
      </w:numPr>
    </w:pPr>
  </w:style>
  <w:style w:type="paragraph" w:styleId="ListBullet5">
    <w:name w:val="List Bullet 5"/>
    <w:basedOn w:val="ListBullet4"/>
    <w:rsid w:val="00A738D6"/>
    <w:pPr>
      <w:numPr>
        <w:numId w:val="8"/>
      </w:numPr>
    </w:pPr>
  </w:style>
  <w:style w:type="paragraph" w:styleId="Footer">
    <w:name w:val="footer"/>
    <w:basedOn w:val="Header"/>
    <w:link w:val="FooterChar"/>
    <w:uiPriority w:val="99"/>
    <w:rsid w:val="00A738D6"/>
    <w:pPr>
      <w:jc w:val="center"/>
    </w:pPr>
    <w:rPr>
      <w:i/>
    </w:rPr>
  </w:style>
  <w:style w:type="paragraph" w:customStyle="1" w:styleId="Reference">
    <w:name w:val="Reference"/>
    <w:basedOn w:val="BodyText"/>
    <w:link w:val="ReferenceChar"/>
    <w:qFormat/>
    <w:rsid w:val="00A738D6"/>
    <w:pPr>
      <w:numPr>
        <w:numId w:val="1"/>
      </w:numPr>
    </w:pPr>
  </w:style>
  <w:style w:type="paragraph" w:styleId="BalloonText">
    <w:name w:val="Balloon Text"/>
    <w:basedOn w:val="Normal"/>
    <w:link w:val="BalloonTextChar"/>
    <w:uiPriority w:val="99"/>
    <w:rsid w:val="00A738D6"/>
    <w:pPr>
      <w:spacing w:after="0"/>
    </w:pPr>
    <w:rPr>
      <w:rFonts w:ascii="Segoe UI" w:hAnsi="Segoe UI" w:cs="Segoe UI"/>
      <w:sz w:val="18"/>
      <w:szCs w:val="18"/>
    </w:rPr>
  </w:style>
  <w:style w:type="character" w:styleId="PageNumber">
    <w:name w:val="page number"/>
    <w:basedOn w:val="DefaultParagraphFont"/>
    <w:rsid w:val="00A738D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38D6"/>
    <w:pPr>
      <w:spacing w:after="120"/>
    </w:pPr>
  </w:style>
  <w:style w:type="character" w:styleId="Hyperlink">
    <w:name w:val="Hyperlink"/>
    <w:uiPriority w:val="99"/>
    <w:qFormat/>
    <w:rsid w:val="00A738D6"/>
    <w:rPr>
      <w:color w:val="0000FF"/>
      <w:u w:val="single"/>
    </w:rPr>
  </w:style>
  <w:style w:type="character" w:styleId="FollowedHyperlink">
    <w:name w:val="FollowedHyperlink"/>
    <w:uiPriority w:val="99"/>
    <w:unhideWhenUsed/>
    <w:rsid w:val="00A738D6"/>
    <w:rPr>
      <w:color w:val="800080"/>
      <w:u w:val="single"/>
    </w:rPr>
  </w:style>
  <w:style w:type="character" w:styleId="CommentReference">
    <w:name w:val="annotation reference"/>
    <w:qFormat/>
    <w:rsid w:val="00A738D6"/>
    <w:rPr>
      <w:sz w:val="16"/>
      <w:szCs w:val="16"/>
    </w:rPr>
  </w:style>
  <w:style w:type="paragraph" w:styleId="CommentText">
    <w:name w:val="annotation text"/>
    <w:basedOn w:val="Normal"/>
    <w:link w:val="CommentTextChar"/>
    <w:qFormat/>
    <w:rsid w:val="00A738D6"/>
  </w:style>
  <w:style w:type="paragraph" w:styleId="CommentSubject">
    <w:name w:val="annotation subject"/>
    <w:basedOn w:val="CommentText"/>
    <w:next w:val="CommentText"/>
    <w:link w:val="CommentSubjectChar"/>
    <w:uiPriority w:val="99"/>
    <w:rsid w:val="00A738D6"/>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E6983"/>
    <w:rPr>
      <w:rFonts w:ascii="Arial" w:hAnsi="Arial"/>
      <w:sz w:val="36"/>
      <w:lang w:eastAsia="ja-JP"/>
    </w:rPr>
  </w:style>
  <w:style w:type="paragraph" w:customStyle="1" w:styleId="B1">
    <w:name w:val="B1"/>
    <w:basedOn w:val="List"/>
    <w:link w:val="B1Char1"/>
    <w:qFormat/>
    <w:rsid w:val="00A738D6"/>
    <w:rPr>
      <w:rFonts w:ascii="Times New Roman" w:hAnsi="Times New Roman"/>
    </w:rPr>
  </w:style>
  <w:style w:type="paragraph" w:customStyle="1" w:styleId="B2">
    <w:name w:val="B2"/>
    <w:basedOn w:val="List2"/>
    <w:link w:val="B2Char"/>
    <w:qFormat/>
    <w:rsid w:val="00A738D6"/>
    <w:rPr>
      <w:rFonts w:ascii="Times New Roman" w:hAnsi="Times New Roman"/>
    </w:rPr>
  </w:style>
  <w:style w:type="paragraph" w:customStyle="1" w:styleId="B3">
    <w:name w:val="B3"/>
    <w:basedOn w:val="List3"/>
    <w:link w:val="B3Char2"/>
    <w:qFormat/>
    <w:rsid w:val="00A738D6"/>
    <w:rPr>
      <w:rFonts w:ascii="Times New Roman" w:hAnsi="Times New Roman"/>
    </w:rPr>
  </w:style>
  <w:style w:type="paragraph" w:customStyle="1" w:styleId="B4">
    <w:name w:val="B4"/>
    <w:basedOn w:val="List4"/>
    <w:link w:val="B4Char"/>
    <w:qFormat/>
    <w:rsid w:val="00A738D6"/>
    <w:rPr>
      <w:rFonts w:ascii="Times New Roman" w:hAnsi="Times New Roman"/>
    </w:rPr>
  </w:style>
  <w:style w:type="paragraph" w:customStyle="1" w:styleId="Proposal">
    <w:name w:val="Proposal"/>
    <w:basedOn w:val="BodyText"/>
    <w:link w:val="ProposalChar"/>
    <w:qFormat/>
    <w:rsid w:val="00EB5CFA"/>
    <w:pPr>
      <w:numPr>
        <w:numId w:val="11"/>
      </w:numPr>
      <w:tabs>
        <w:tab w:val="left" w:pos="1350"/>
        <w:tab w:val="left" w:pos="3150"/>
      </w:tabs>
      <w:spacing w:before="120" w:line="240" w:lineRule="auto"/>
      <w:jc w:val="both"/>
    </w:pPr>
    <w:rPr>
      <w: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738D6"/>
    <w:rPr>
      <w:rFonts w:ascii="Arial" w:eastAsiaTheme="minorHAnsi" w:hAnsi="Arial" w:cs="Arial"/>
      <w:lang w:val="en-US" w:eastAsia="zh-CN"/>
    </w:rPr>
  </w:style>
  <w:style w:type="paragraph" w:customStyle="1" w:styleId="B5">
    <w:name w:val="B5"/>
    <w:basedOn w:val="List5"/>
    <w:link w:val="B5Char"/>
    <w:qFormat/>
    <w:rsid w:val="00A738D6"/>
    <w:rPr>
      <w:rFonts w:ascii="Times New Roman" w:hAnsi="Times New Roman"/>
    </w:rPr>
  </w:style>
  <w:style w:type="paragraph" w:customStyle="1" w:styleId="EX">
    <w:name w:val="EX"/>
    <w:basedOn w:val="Normal"/>
    <w:rsid w:val="00A738D6"/>
    <w:pPr>
      <w:keepLines/>
      <w:ind w:left="1702" w:hanging="1418"/>
    </w:pPr>
  </w:style>
  <w:style w:type="paragraph" w:customStyle="1" w:styleId="EW">
    <w:name w:val="EW"/>
    <w:basedOn w:val="EX"/>
    <w:rsid w:val="00A738D6"/>
    <w:pPr>
      <w:spacing w:after="0"/>
    </w:pPr>
  </w:style>
  <w:style w:type="paragraph" w:customStyle="1" w:styleId="TAL">
    <w:name w:val="TAL"/>
    <w:basedOn w:val="Normal"/>
    <w:link w:val="TALCar"/>
    <w:qFormat/>
    <w:rsid w:val="00A738D6"/>
    <w:pPr>
      <w:keepNext/>
      <w:keepLines/>
      <w:spacing w:after="0"/>
    </w:pPr>
    <w:rPr>
      <w:sz w:val="18"/>
      <w:lang w:val="x-none" w:eastAsia="x-none"/>
    </w:rPr>
  </w:style>
  <w:style w:type="paragraph" w:customStyle="1" w:styleId="TAC">
    <w:name w:val="TAC"/>
    <w:basedOn w:val="TAL"/>
    <w:link w:val="TACChar"/>
    <w:qFormat/>
    <w:rsid w:val="00A738D6"/>
    <w:pPr>
      <w:jc w:val="center"/>
    </w:pPr>
  </w:style>
  <w:style w:type="paragraph" w:customStyle="1" w:styleId="TAH">
    <w:name w:val="TAH"/>
    <w:basedOn w:val="TAC"/>
    <w:link w:val="TAHCar"/>
    <w:qFormat/>
    <w:rsid w:val="00A738D6"/>
    <w:rPr>
      <w:b/>
    </w:rPr>
  </w:style>
  <w:style w:type="paragraph" w:customStyle="1" w:styleId="TAN">
    <w:name w:val="TAN"/>
    <w:basedOn w:val="TAL"/>
    <w:rsid w:val="00A738D6"/>
    <w:pPr>
      <w:ind w:left="851" w:hanging="851"/>
    </w:pPr>
  </w:style>
  <w:style w:type="paragraph" w:customStyle="1" w:styleId="TAR">
    <w:name w:val="TAR"/>
    <w:basedOn w:val="TAL"/>
    <w:rsid w:val="00A738D6"/>
    <w:pPr>
      <w:jc w:val="right"/>
    </w:pPr>
  </w:style>
  <w:style w:type="paragraph" w:customStyle="1" w:styleId="TH">
    <w:name w:val="TH"/>
    <w:basedOn w:val="Normal"/>
    <w:link w:val="THChar"/>
    <w:qFormat/>
    <w:rsid w:val="00A738D6"/>
    <w:pPr>
      <w:keepNext/>
      <w:keepLines/>
      <w:spacing w:before="60"/>
      <w:jc w:val="center"/>
    </w:pPr>
    <w:rPr>
      <w:b/>
      <w:lang w:val="x-none" w:eastAsia="x-none"/>
    </w:rPr>
  </w:style>
  <w:style w:type="paragraph" w:customStyle="1" w:styleId="TF">
    <w:name w:val="TF"/>
    <w:aliases w:val="left"/>
    <w:basedOn w:val="TH"/>
    <w:link w:val="TFChar"/>
    <w:rsid w:val="00A738D6"/>
    <w:pPr>
      <w:keepNext w:val="0"/>
      <w:spacing w:before="0" w:after="240"/>
    </w:pPr>
  </w:style>
  <w:style w:type="paragraph" w:customStyle="1" w:styleId="TT">
    <w:name w:val="TT"/>
    <w:basedOn w:val="Heading1"/>
    <w:next w:val="Normal"/>
    <w:rsid w:val="00A738D6"/>
    <w:pPr>
      <w:outlineLvl w:val="9"/>
    </w:pPr>
  </w:style>
  <w:style w:type="paragraph" w:customStyle="1" w:styleId="ZA">
    <w:name w:val="ZA"/>
    <w:rsid w:val="00A73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3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3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3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38D6"/>
  </w:style>
  <w:style w:type="paragraph" w:customStyle="1" w:styleId="ZH">
    <w:name w:val="ZH"/>
    <w:rsid w:val="00A73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3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38D6"/>
    <w:pPr>
      <w:framePr w:hRule="auto" w:wrap="notBeside" w:y="852"/>
    </w:pPr>
    <w:rPr>
      <w:i w:val="0"/>
      <w:sz w:val="40"/>
    </w:rPr>
  </w:style>
  <w:style w:type="paragraph" w:customStyle="1" w:styleId="ZU">
    <w:name w:val="ZU"/>
    <w:rsid w:val="00A73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38D6"/>
    <w:pPr>
      <w:framePr w:wrap="notBeside" w:y="16161"/>
    </w:pPr>
  </w:style>
  <w:style w:type="paragraph" w:customStyle="1" w:styleId="FP">
    <w:name w:val="FP"/>
    <w:basedOn w:val="Normal"/>
    <w:rsid w:val="00A738D6"/>
    <w:pPr>
      <w:spacing w:after="0"/>
    </w:pPr>
  </w:style>
  <w:style w:type="paragraph" w:customStyle="1" w:styleId="Observation">
    <w:name w:val="Observation"/>
    <w:basedOn w:val="Proposal"/>
    <w:qFormat/>
    <w:rsid w:val="00A738D6"/>
    <w:pPr>
      <w:numPr>
        <w:numId w:val="3"/>
      </w:numPr>
      <w:ind w:left="1701" w:hanging="1701"/>
    </w:pPr>
    <w:rPr>
      <w:lang w:eastAsia="ja-JP"/>
    </w:rPr>
  </w:style>
  <w:style w:type="paragraph" w:styleId="TableofFigures">
    <w:name w:val="table of figures"/>
    <w:basedOn w:val="BodyText"/>
    <w:next w:val="Normal"/>
    <w:uiPriority w:val="99"/>
    <w:rsid w:val="00A738D6"/>
    <w:pPr>
      <w:ind w:left="1701" w:hanging="1701"/>
    </w:pPr>
    <w:rPr>
      <w:b/>
    </w:rPr>
  </w:style>
  <w:style w:type="character" w:customStyle="1" w:styleId="B1Char1">
    <w:name w:val="B1 Char1"/>
    <w:link w:val="B1"/>
    <w:qFormat/>
    <w:rsid w:val="00A738D6"/>
    <w:rPr>
      <w:rFonts w:ascii="Times New Roman" w:hAnsi="Times New Roman"/>
      <w:lang w:val="en-US" w:eastAsia="zh-CN"/>
    </w:rPr>
  </w:style>
  <w:style w:type="character" w:customStyle="1" w:styleId="B2Char">
    <w:name w:val="B2 Char"/>
    <w:link w:val="B2"/>
    <w:qFormat/>
    <w:rsid w:val="00A738D6"/>
    <w:rPr>
      <w:rFonts w:ascii="Times New Roman" w:hAnsi="Times New Roman"/>
      <w:lang w:val="en-US" w:eastAsia="ja-JP"/>
    </w:rPr>
  </w:style>
  <w:style w:type="character" w:customStyle="1" w:styleId="B3Char2">
    <w:name w:val="B3 Char2"/>
    <w:link w:val="B3"/>
    <w:qFormat/>
    <w:rsid w:val="00A738D6"/>
    <w:rPr>
      <w:rFonts w:ascii="Times New Roman" w:hAnsi="Times New Roman"/>
      <w:lang w:val="en-US" w:eastAsia="ja-JP"/>
    </w:rPr>
  </w:style>
  <w:style w:type="character" w:customStyle="1" w:styleId="B4Char">
    <w:name w:val="B4 Char"/>
    <w:link w:val="B4"/>
    <w:rsid w:val="00A738D6"/>
    <w:rPr>
      <w:rFonts w:ascii="Times New Roman" w:hAnsi="Times New Roman"/>
      <w:lang w:val="en-US" w:eastAsia="ja-JP"/>
    </w:rPr>
  </w:style>
  <w:style w:type="character" w:customStyle="1" w:styleId="B5Char">
    <w:name w:val="B5 Char"/>
    <w:link w:val="B5"/>
    <w:rsid w:val="00A738D6"/>
    <w:rPr>
      <w:rFonts w:ascii="Times New Roman" w:hAnsi="Times New Roman"/>
      <w:lang w:val="en-US" w:eastAsia="ja-JP"/>
    </w:rPr>
  </w:style>
  <w:style w:type="paragraph" w:customStyle="1" w:styleId="B6">
    <w:name w:val="B6"/>
    <w:basedOn w:val="B5"/>
    <w:link w:val="B6Char"/>
    <w:rsid w:val="00A738D6"/>
    <w:pPr>
      <w:ind w:left="1985"/>
    </w:pPr>
  </w:style>
  <w:style w:type="character" w:customStyle="1" w:styleId="B6Char">
    <w:name w:val="B6 Char"/>
    <w:link w:val="B6"/>
    <w:rsid w:val="00A738D6"/>
    <w:rPr>
      <w:rFonts w:ascii="Times New Roman" w:hAnsi="Times New Roman"/>
      <w:lang w:val="en-US" w:eastAsia="ja-JP"/>
    </w:rPr>
  </w:style>
  <w:style w:type="paragraph" w:customStyle="1" w:styleId="B7">
    <w:name w:val="B7"/>
    <w:basedOn w:val="B6"/>
    <w:link w:val="B7Char"/>
    <w:rsid w:val="00A738D6"/>
    <w:pPr>
      <w:ind w:left="2269"/>
    </w:pPr>
  </w:style>
  <w:style w:type="character" w:customStyle="1" w:styleId="B7Char">
    <w:name w:val="B7 Char"/>
    <w:basedOn w:val="B6Char"/>
    <w:link w:val="B7"/>
    <w:rsid w:val="00A738D6"/>
    <w:rPr>
      <w:rFonts w:ascii="Times New Roman" w:hAnsi="Times New Roman"/>
      <w:lang w:val="en-US" w:eastAsia="ja-JP"/>
    </w:rPr>
  </w:style>
  <w:style w:type="paragraph" w:customStyle="1" w:styleId="B8">
    <w:name w:val="B8"/>
    <w:basedOn w:val="B7"/>
    <w:qFormat/>
    <w:rsid w:val="00A738D6"/>
    <w:pPr>
      <w:ind w:left="2552"/>
    </w:pPr>
  </w:style>
  <w:style w:type="character" w:customStyle="1" w:styleId="BalloonTextChar">
    <w:name w:val="Balloon Text Char"/>
    <w:link w:val="BalloonText"/>
    <w:uiPriority w:val="99"/>
    <w:rsid w:val="00A738D6"/>
    <w:rPr>
      <w:rFonts w:ascii="Segoe UI" w:hAnsi="Segoe UI" w:cs="Segoe UI"/>
      <w:sz w:val="18"/>
      <w:szCs w:val="18"/>
      <w:lang w:val="en-US" w:eastAsia="ja-JP"/>
    </w:rPr>
  </w:style>
  <w:style w:type="character" w:customStyle="1" w:styleId="CommentTextChar">
    <w:name w:val="Comment Text Char"/>
    <w:link w:val="CommentText"/>
    <w:qFormat/>
    <w:rsid w:val="00A738D6"/>
    <w:rPr>
      <w:rFonts w:ascii="Times New Roman" w:hAnsi="Times New Roman"/>
      <w:lang w:val="en-US" w:eastAsia="ja-JP"/>
    </w:rPr>
  </w:style>
  <w:style w:type="character" w:customStyle="1" w:styleId="CommentSubjectChar">
    <w:name w:val="Comment Subject Char"/>
    <w:link w:val="CommentSubject"/>
    <w:uiPriority w:val="99"/>
    <w:rsid w:val="00A738D6"/>
    <w:rPr>
      <w:rFonts w:ascii="Times New Roman" w:hAnsi="Times New Roman"/>
      <w:b/>
      <w:bCs/>
      <w:lang w:val="en-US" w:eastAsia="ja-JP"/>
    </w:rPr>
  </w:style>
  <w:style w:type="paragraph" w:customStyle="1" w:styleId="CRCoverPage">
    <w:name w:val="CR Cover Page"/>
    <w:link w:val="CRCoverPageZchn"/>
    <w:qFormat/>
    <w:rsid w:val="00A738D6"/>
    <w:pPr>
      <w:spacing w:after="120"/>
    </w:pPr>
    <w:rPr>
      <w:rFonts w:ascii="Arial" w:hAnsi="Arial"/>
      <w:lang w:eastAsia="ko-KR"/>
    </w:rPr>
  </w:style>
  <w:style w:type="character" w:customStyle="1" w:styleId="CRCoverPageZchn">
    <w:name w:val="CR Cover Page Zchn"/>
    <w:link w:val="CRCoverPage"/>
    <w:rsid w:val="00A738D6"/>
    <w:rPr>
      <w:rFonts w:ascii="Arial" w:hAnsi="Arial"/>
      <w:lang w:eastAsia="ko-KR"/>
    </w:rPr>
  </w:style>
  <w:style w:type="paragraph" w:customStyle="1" w:styleId="Doc-text2">
    <w:name w:val="Doc-text2"/>
    <w:basedOn w:val="Normal"/>
    <w:link w:val="Doc-text2Char"/>
    <w:qFormat/>
    <w:rsid w:val="00A738D6"/>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A738D6"/>
    <w:rPr>
      <w:rFonts w:ascii="Arial" w:eastAsia="MS Mincho" w:hAnsi="Arial"/>
      <w:szCs w:val="24"/>
      <w:lang w:val="x-none" w:eastAsia="x-none"/>
    </w:rPr>
  </w:style>
  <w:style w:type="character" w:customStyle="1" w:styleId="DocumentMapChar">
    <w:name w:val="Document Map Char"/>
    <w:link w:val="DocumentMap"/>
    <w:uiPriority w:val="99"/>
    <w:rsid w:val="00A738D6"/>
    <w:rPr>
      <w:rFonts w:ascii="Tahoma" w:hAnsi="Tahoma" w:cs="Tahoma"/>
      <w:shd w:val="clear" w:color="auto" w:fill="000080"/>
      <w:lang w:val="en-US" w:eastAsia="ja-JP"/>
    </w:rPr>
  </w:style>
  <w:style w:type="paragraph" w:customStyle="1" w:styleId="NO">
    <w:name w:val="NO"/>
    <w:basedOn w:val="Normal"/>
    <w:link w:val="NOChar"/>
    <w:rsid w:val="00A738D6"/>
    <w:pPr>
      <w:keepLines/>
      <w:ind w:left="1135" w:hanging="851"/>
    </w:pPr>
  </w:style>
  <w:style w:type="character" w:customStyle="1" w:styleId="NOChar">
    <w:name w:val="NO Char"/>
    <w:link w:val="NO"/>
    <w:qFormat/>
    <w:rsid w:val="00A738D6"/>
    <w:rPr>
      <w:rFonts w:ascii="Times New Roman" w:hAnsi="Times New Roman"/>
      <w:lang w:val="en-US" w:eastAsia="ja-JP"/>
    </w:rPr>
  </w:style>
  <w:style w:type="character" w:customStyle="1" w:styleId="EditorsNoteChar">
    <w:name w:val="Editor's Note Char"/>
    <w:link w:val="EditorsNote"/>
    <w:rsid w:val="00A738D6"/>
    <w:rPr>
      <w:rFonts w:ascii="Times New Roman" w:hAnsi="Times New Roman"/>
      <w:color w:val="FF0000"/>
      <w:lang w:val="x-none" w:eastAsia="x-none"/>
    </w:rPr>
  </w:style>
  <w:style w:type="paragraph" w:customStyle="1" w:styleId="EmailDiscussion">
    <w:name w:val="EmailDiscussion"/>
    <w:basedOn w:val="Normal"/>
    <w:next w:val="Normal"/>
    <w:rsid w:val="00A738D6"/>
    <w:pPr>
      <w:numPr>
        <w:numId w:val="4"/>
      </w:numPr>
      <w:spacing w:before="40" w:after="0"/>
    </w:pPr>
    <w:rPr>
      <w:rFonts w:eastAsia="MS Mincho"/>
      <w:b/>
      <w:szCs w:val="24"/>
      <w:lang w:eastAsia="en-GB"/>
    </w:rPr>
  </w:style>
  <w:style w:type="character" w:styleId="Emphasis">
    <w:name w:val="Emphasis"/>
    <w:uiPriority w:val="20"/>
    <w:qFormat/>
    <w:rsid w:val="00A738D6"/>
    <w:rPr>
      <w:i/>
      <w:iCs/>
    </w:rPr>
  </w:style>
  <w:style w:type="paragraph" w:customStyle="1" w:styleId="FigureTitle">
    <w:name w:val="Figure_Title"/>
    <w:basedOn w:val="Normal"/>
    <w:next w:val="Normal"/>
    <w:rsid w:val="00A738D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738D6"/>
    <w:rPr>
      <w:rFonts w:ascii="Arial" w:hAnsi="Arial"/>
      <w:b/>
      <w:noProof/>
      <w:sz w:val="18"/>
      <w:lang w:eastAsia="ja-JP"/>
    </w:rPr>
  </w:style>
  <w:style w:type="character" w:customStyle="1" w:styleId="FooterChar">
    <w:name w:val="Footer Char"/>
    <w:link w:val="Footer"/>
    <w:uiPriority w:val="99"/>
    <w:rsid w:val="00A738D6"/>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738D6"/>
    <w:rPr>
      <w:rFonts w:ascii="Times New Roman" w:hAnsi="Times New Roman"/>
      <w:sz w:val="16"/>
      <w:lang w:val="en-US" w:eastAsia="ja-JP"/>
    </w:rPr>
  </w:style>
  <w:style w:type="paragraph" w:customStyle="1" w:styleId="Guidance">
    <w:name w:val="Guidance"/>
    <w:basedOn w:val="Normal"/>
    <w:rsid w:val="00A738D6"/>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0C5AED"/>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564B"/>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38D6"/>
    <w:rPr>
      <w:rFonts w:ascii="Arial" w:hAnsi="Arial"/>
      <w:sz w:val="24"/>
      <w:lang w:eastAsia="ja-JP"/>
    </w:rPr>
  </w:style>
  <w:style w:type="character" w:customStyle="1" w:styleId="Heading5Char">
    <w:name w:val="Heading 5 Char"/>
    <w:aliases w:val="h5 Char,Heading5 Char,H5 Char"/>
    <w:link w:val="Heading5"/>
    <w:rsid w:val="00A738D6"/>
    <w:rPr>
      <w:rFonts w:ascii="Arial" w:hAnsi="Arial"/>
      <w:sz w:val="22"/>
      <w:lang w:eastAsia="ja-JP"/>
    </w:rPr>
  </w:style>
  <w:style w:type="paragraph" w:customStyle="1" w:styleId="H6">
    <w:name w:val="H6"/>
    <w:basedOn w:val="Heading5"/>
    <w:next w:val="Normal"/>
    <w:rsid w:val="00A738D6"/>
    <w:pPr>
      <w:ind w:left="1985" w:hanging="1985"/>
      <w:outlineLvl w:val="9"/>
    </w:pPr>
    <w:rPr>
      <w:sz w:val="20"/>
    </w:rPr>
  </w:style>
  <w:style w:type="character" w:customStyle="1" w:styleId="Heading6Char">
    <w:name w:val="Heading 6 Char"/>
    <w:link w:val="Heading6"/>
    <w:uiPriority w:val="9"/>
    <w:rsid w:val="00A738D6"/>
    <w:rPr>
      <w:rFonts w:ascii="Arial" w:hAnsi="Arial"/>
      <w:lang w:eastAsia="ja-JP"/>
    </w:rPr>
  </w:style>
  <w:style w:type="character" w:customStyle="1" w:styleId="Heading7Char">
    <w:name w:val="Heading 7 Char"/>
    <w:link w:val="Heading7"/>
    <w:uiPriority w:val="9"/>
    <w:rsid w:val="00A738D6"/>
    <w:rPr>
      <w:rFonts w:ascii="Arial" w:hAnsi="Arial"/>
      <w:lang w:eastAsia="ja-JP"/>
    </w:rPr>
  </w:style>
  <w:style w:type="character" w:customStyle="1" w:styleId="Heading8Char">
    <w:name w:val="Heading 8 Char"/>
    <w:aliases w:val="Table Heading Char"/>
    <w:link w:val="Heading8"/>
    <w:rsid w:val="00A738D6"/>
    <w:rPr>
      <w:rFonts w:ascii="Arial" w:hAnsi="Arial"/>
      <w:sz w:val="36"/>
      <w:lang w:eastAsia="ja-JP"/>
    </w:rPr>
  </w:style>
  <w:style w:type="character" w:customStyle="1" w:styleId="Heading9Char">
    <w:name w:val="Heading 9 Char"/>
    <w:aliases w:val="Figure Heading Char,FH Char"/>
    <w:link w:val="Heading9"/>
    <w:uiPriority w:val="9"/>
    <w:rsid w:val="00A738D6"/>
    <w:rPr>
      <w:rFonts w:ascii="Arial" w:hAnsi="Arial"/>
      <w:sz w:val="36"/>
      <w:lang w:eastAsia="ja-JP"/>
    </w:rPr>
  </w:style>
  <w:style w:type="character" w:styleId="HTMLCode">
    <w:name w:val="HTML Code"/>
    <w:uiPriority w:val="99"/>
    <w:unhideWhenUsed/>
    <w:rsid w:val="00A738D6"/>
    <w:rPr>
      <w:rFonts w:ascii="Courier New" w:eastAsia="Times New Roman" w:hAnsi="Courier New" w:cs="Courier New"/>
      <w:sz w:val="20"/>
      <w:szCs w:val="20"/>
    </w:rPr>
  </w:style>
  <w:style w:type="paragraph" w:styleId="IndexHeading">
    <w:name w:val="index heading"/>
    <w:basedOn w:val="Normal"/>
    <w:next w:val="Normal"/>
    <w:rsid w:val="00A738D6"/>
    <w:pPr>
      <w:pBdr>
        <w:top w:val="single" w:sz="12" w:space="0" w:color="auto"/>
      </w:pBdr>
      <w:spacing w:before="360" w:after="240"/>
    </w:pPr>
    <w:rPr>
      <w:b/>
      <w:i/>
      <w:sz w:val="26"/>
      <w:lang w:eastAsia="en-GB"/>
    </w:rPr>
  </w:style>
  <w:style w:type="paragraph" w:customStyle="1" w:styleId="LD">
    <w:name w:val="LD"/>
    <w:rsid w:val="00A73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38D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738D6"/>
    <w:rPr>
      <w:rFonts w:ascii="Calibri" w:eastAsia="Calibri" w:hAnsi="Calibri"/>
      <w:sz w:val="22"/>
      <w:szCs w:val="22"/>
      <w:lang w:val="x-none" w:eastAsia="en-US"/>
    </w:rPr>
  </w:style>
  <w:style w:type="paragraph" w:customStyle="1" w:styleId="NF">
    <w:name w:val="NF"/>
    <w:basedOn w:val="NO"/>
    <w:rsid w:val="00A738D6"/>
    <w:pPr>
      <w:keepNext/>
      <w:spacing w:after="0"/>
    </w:pPr>
    <w:rPr>
      <w:sz w:val="18"/>
    </w:rPr>
  </w:style>
  <w:style w:type="paragraph" w:customStyle="1" w:styleId="NW">
    <w:name w:val="NW"/>
    <w:basedOn w:val="NO"/>
    <w:rsid w:val="00A738D6"/>
    <w:pPr>
      <w:spacing w:after="0"/>
    </w:pPr>
  </w:style>
  <w:style w:type="paragraph" w:customStyle="1" w:styleId="PL">
    <w:name w:val="PL"/>
    <w:link w:val="PLChar"/>
    <w:qFormat/>
    <w:rsid w:val="00A73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38D6"/>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A738D6"/>
    <w:rPr>
      <w:rFonts w:ascii="Courier New" w:hAnsi="Courier New"/>
      <w:lang w:val="nb-NO"/>
    </w:rPr>
  </w:style>
  <w:style w:type="character" w:customStyle="1" w:styleId="PlainTextChar">
    <w:name w:val="Plain Text Char"/>
    <w:link w:val="PlainText"/>
    <w:uiPriority w:val="99"/>
    <w:rsid w:val="00A738D6"/>
    <w:rPr>
      <w:rFonts w:ascii="Courier New" w:hAnsi="Courier New"/>
      <w:lang w:val="nb-NO" w:eastAsia="ja-JP"/>
    </w:rPr>
  </w:style>
  <w:style w:type="character" w:styleId="Strong">
    <w:name w:val="Strong"/>
    <w:uiPriority w:val="22"/>
    <w:qFormat/>
    <w:rsid w:val="00A738D6"/>
    <w:rPr>
      <w:b/>
      <w:bCs/>
    </w:rPr>
  </w:style>
  <w:style w:type="table" w:styleId="TableGrid">
    <w:name w:val="Table Grid"/>
    <w:basedOn w:val="TableNormal"/>
    <w:uiPriority w:val="59"/>
    <w:qFormat/>
    <w:rsid w:val="00A738D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38D6"/>
    <w:rPr>
      <w:rFonts w:ascii="Arial" w:hAnsi="Arial"/>
      <w:sz w:val="18"/>
      <w:lang w:val="x-none" w:eastAsia="x-none"/>
    </w:rPr>
  </w:style>
  <w:style w:type="character" w:customStyle="1" w:styleId="TAHCar">
    <w:name w:val="TAH Car"/>
    <w:link w:val="TAH"/>
    <w:qFormat/>
    <w:locked/>
    <w:rsid w:val="00A738D6"/>
    <w:rPr>
      <w:rFonts w:ascii="Arial" w:hAnsi="Arial"/>
      <w:b/>
      <w:sz w:val="18"/>
      <w:lang w:val="x-none" w:eastAsia="x-none"/>
    </w:rPr>
  </w:style>
  <w:style w:type="character" w:customStyle="1" w:styleId="THChar">
    <w:name w:val="TH Char"/>
    <w:link w:val="TH"/>
    <w:qFormat/>
    <w:rsid w:val="00A738D6"/>
    <w:rPr>
      <w:rFonts w:ascii="Arial" w:hAnsi="Arial"/>
      <w:b/>
      <w:lang w:val="x-none" w:eastAsia="x-none"/>
    </w:rPr>
  </w:style>
  <w:style w:type="paragraph" w:customStyle="1" w:styleId="TAJ">
    <w:name w:val="TAJ"/>
    <w:basedOn w:val="TH"/>
    <w:rsid w:val="00A738D6"/>
  </w:style>
  <w:style w:type="paragraph" w:customStyle="1" w:styleId="TALCharChar">
    <w:name w:val="TAL Char Char"/>
    <w:basedOn w:val="Normal"/>
    <w:link w:val="TALCharCharChar"/>
    <w:rsid w:val="00A738D6"/>
    <w:pPr>
      <w:keepNext/>
      <w:keepLines/>
      <w:spacing w:after="0"/>
    </w:pPr>
    <w:rPr>
      <w:rFonts w:eastAsia="Malgun Gothic"/>
      <w:sz w:val="18"/>
      <w:lang w:val="x-none" w:eastAsia="x-none"/>
    </w:rPr>
  </w:style>
  <w:style w:type="character" w:customStyle="1" w:styleId="TALCharCharChar">
    <w:name w:val="TAL Char Char Char"/>
    <w:link w:val="TALCharChar"/>
    <w:rsid w:val="00A738D6"/>
    <w:rPr>
      <w:rFonts w:ascii="Arial" w:eastAsia="Malgun Gothic" w:hAnsi="Arial"/>
      <w:sz w:val="18"/>
      <w:lang w:val="x-none" w:eastAsia="x-none"/>
    </w:rPr>
  </w:style>
  <w:style w:type="character" w:customStyle="1" w:styleId="TFChar">
    <w:name w:val="TF Char"/>
    <w:link w:val="TF"/>
    <w:rsid w:val="00A738D6"/>
    <w:rPr>
      <w:rFonts w:ascii="Arial" w:hAnsi="Arial"/>
      <w:b/>
      <w:lang w:val="x-none" w:eastAsia="x-none"/>
    </w:rPr>
  </w:style>
  <w:style w:type="paragraph" w:styleId="ListContinue">
    <w:name w:val="List Continue"/>
    <w:basedOn w:val="Normal"/>
    <w:rsid w:val="00A738D6"/>
    <w:pPr>
      <w:spacing w:after="120"/>
      <w:ind w:left="283"/>
      <w:contextualSpacing/>
    </w:pPr>
  </w:style>
  <w:style w:type="paragraph" w:styleId="ListContinue2">
    <w:name w:val="List Continue 2"/>
    <w:basedOn w:val="Normal"/>
    <w:rsid w:val="00A738D6"/>
    <w:pPr>
      <w:spacing w:after="120"/>
      <w:ind w:left="566"/>
      <w:contextualSpacing/>
    </w:pPr>
  </w:style>
  <w:style w:type="paragraph" w:styleId="ListNumber3">
    <w:name w:val="List Number 3"/>
    <w:basedOn w:val="ListNumber2"/>
    <w:rsid w:val="00A738D6"/>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C42DBB"/>
    <w:rPr>
      <w:rFonts w:ascii="Times New Roman" w:hAnsi="Times New Roman"/>
      <w:b/>
      <w:lang w:val="en-US"/>
    </w:rPr>
  </w:style>
  <w:style w:type="character" w:customStyle="1" w:styleId="ProposalChar">
    <w:name w:val="Proposal Char"/>
    <w:basedOn w:val="DefaultParagraphFont"/>
    <w:link w:val="Proposal"/>
    <w:qFormat/>
    <w:rsid w:val="00EB5CFA"/>
    <w:rPr>
      <w:rFonts w:asciiTheme="minorHAnsi" w:eastAsiaTheme="minorHAnsi" w:hAnsiTheme="minorHAnsi" w:cstheme="minorBidi"/>
      <w:b/>
      <w:sz w:val="22"/>
      <w:szCs w:val="22"/>
      <w:lang w:val="en-US" w:eastAsia="en-US"/>
    </w:rPr>
  </w:style>
  <w:style w:type="paragraph" w:customStyle="1" w:styleId="IvDInstructiontext">
    <w:name w:val="IvD Instructiontext"/>
    <w:basedOn w:val="BodyText"/>
    <w:link w:val="IvDInstructiontextChar"/>
    <w:uiPriority w:val="99"/>
    <w:rsid w:val="00716C71"/>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716C71"/>
    <w:rPr>
      <w:rFonts w:ascii="Arial" w:eastAsiaTheme="minorHAnsi" w:hAnsi="Arial" w:cs="Arial"/>
      <w:i/>
      <w:color w:val="7F7F7F" w:themeColor="text1" w:themeTint="80"/>
      <w:spacing w:val="2"/>
      <w:sz w:val="18"/>
      <w:szCs w:val="18"/>
      <w:lang w:val="en-US" w:eastAsia="en-US"/>
    </w:rPr>
  </w:style>
  <w:style w:type="paragraph" w:customStyle="1" w:styleId="IvDbodytext">
    <w:name w:val="IvD bodytext"/>
    <w:basedOn w:val="BodyText"/>
    <w:link w:val="IvDbodytextChar"/>
    <w:rsid w:val="007C72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7C721A"/>
    <w:rPr>
      <w:rFonts w:ascii="Arial" w:eastAsiaTheme="minorHAnsi" w:hAnsi="Arial" w:cs="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rsid w:val="00A738D6"/>
    <w:pPr>
      <w:keepLines/>
      <w:tabs>
        <w:tab w:val="left" w:pos="2552"/>
        <w:tab w:val="left" w:pos="3856"/>
        <w:tab w:val="left" w:pos="5216"/>
        <w:tab w:val="left" w:pos="6464"/>
        <w:tab w:val="left" w:pos="7768"/>
        <w:tab w:val="left" w:pos="9072"/>
        <w:tab w:val="left" w:pos="9639"/>
      </w:tabs>
      <w:spacing w:before="100" w:after="100"/>
    </w:pPr>
    <w:rPr>
      <w:spacing w:val="2"/>
    </w:rPr>
  </w:style>
  <w:style w:type="character" w:customStyle="1" w:styleId="IvDtabletextChar">
    <w:name w:val="IvD tabletext Char"/>
    <w:basedOn w:val="DefaultParagraphFont"/>
    <w:link w:val="IvDtabletext"/>
    <w:rsid w:val="00A738D6"/>
    <w:rPr>
      <w:rFonts w:ascii="Arial" w:eastAsiaTheme="minorHAnsi" w:hAnsi="Arial" w:cs="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 w:type="paragraph" w:styleId="NoSpacing">
    <w:name w:val="No Spacing"/>
    <w:uiPriority w:val="1"/>
    <w:qFormat/>
    <w:rsid w:val="0026316B"/>
    <w:rPr>
      <w:rFonts w:asciiTheme="minorHAnsi" w:eastAsiaTheme="minorHAnsi" w:hAnsiTheme="minorHAnsi" w:cstheme="minorBidi"/>
      <w:sz w:val="22"/>
      <w:szCs w:val="22"/>
      <w:lang w:val="en-US" w:eastAsia="en-US"/>
    </w:rPr>
  </w:style>
  <w:style w:type="character" w:customStyle="1" w:styleId="B1Zchn">
    <w:name w:val="B1 Zchn"/>
    <w:qFormat/>
    <w:rsid w:val="007D1CDA"/>
    <w:rPr>
      <w:lang w:eastAsia="en-US"/>
    </w:rPr>
  </w:style>
  <w:style w:type="character" w:customStyle="1" w:styleId="TACChar">
    <w:name w:val="TAC Char"/>
    <w:link w:val="TAC"/>
    <w:qFormat/>
    <w:locked/>
    <w:rsid w:val="003569DC"/>
    <w:rPr>
      <w:rFonts w:ascii="Arial" w:eastAsiaTheme="minorHAnsi" w:hAnsi="Arial" w:cs="Arial"/>
      <w:sz w:val="18"/>
      <w:lang w:val="x-none" w:eastAsia="x-none"/>
    </w:rPr>
  </w:style>
  <w:style w:type="paragraph" w:customStyle="1" w:styleId="xmsonormal">
    <w:name w:val="x_msonormal"/>
    <w:basedOn w:val="Normal"/>
    <w:rsid w:val="00CD7FB5"/>
    <w:pPr>
      <w:spacing w:after="0" w:line="240" w:lineRule="auto"/>
    </w:pPr>
    <w:rPr>
      <w:rFonts w:ascii="Calibri" w:eastAsia="Calibri" w:hAnsi="Calibri" w:cs="Calibri"/>
    </w:rPr>
  </w:style>
  <w:style w:type="character" w:customStyle="1" w:styleId="xapple-converted-space">
    <w:name w:val="x_apple-converted-space"/>
    <w:basedOn w:val="DefaultParagraphFont"/>
    <w:rsid w:val="00CD7FB5"/>
  </w:style>
  <w:style w:type="character" w:customStyle="1" w:styleId="B3Char">
    <w:name w:val="B3 Char"/>
    <w:rsid w:val="00AF279B"/>
    <w:rPr>
      <w:lang w:eastAsia="en-US"/>
    </w:rPr>
  </w:style>
  <w:style w:type="paragraph" w:customStyle="1" w:styleId="Agreement">
    <w:name w:val="Agreement"/>
    <w:basedOn w:val="Normal"/>
    <w:next w:val="Doc-text2"/>
    <w:qFormat/>
    <w:rsid w:val="004C5177"/>
    <w:pPr>
      <w:numPr>
        <w:numId w:val="14"/>
      </w:numPr>
      <w:spacing w:before="60" w:after="0" w:line="240" w:lineRule="auto"/>
    </w:pPr>
    <w:rPr>
      <w:rFonts w:ascii="Arial" w:eastAsia="MS Mincho" w:hAnsi="Arial" w:cs="Times New Roman"/>
      <w:b/>
      <w:szCs w:val="24"/>
      <w:lang w:val="en-GB" w:eastAsia="en-GB"/>
    </w:rPr>
  </w:style>
  <w:style w:type="character" w:customStyle="1" w:styleId="B2Car">
    <w:name w:val="B2 Car"/>
    <w:rsid w:val="00F36DA2"/>
    <w:rPr>
      <w:lang w:val="en-GB" w:eastAsia="en-US"/>
    </w:rPr>
  </w:style>
  <w:style w:type="character" w:customStyle="1" w:styleId="TALChar">
    <w:name w:val="TAL Char"/>
    <w:rsid w:val="00F36DA2"/>
    <w:rPr>
      <w:rFonts w:ascii="Arial" w:hAnsi="Arial"/>
      <w:sz w:val="18"/>
      <w:lang w:val="en-GB" w:eastAsia="en-US"/>
    </w:rPr>
  </w:style>
  <w:style w:type="paragraph" w:customStyle="1" w:styleId="INDENT1">
    <w:name w:val="INDENT1"/>
    <w:basedOn w:val="Normal"/>
    <w:rsid w:val="00F36DA2"/>
    <w:pPr>
      <w:overflowPunct w:val="0"/>
      <w:autoSpaceDE w:val="0"/>
      <w:autoSpaceDN w:val="0"/>
      <w:adjustRightInd w:val="0"/>
      <w:spacing w:after="180" w:line="240" w:lineRule="auto"/>
      <w:ind w:left="851"/>
      <w:textAlignment w:val="baseline"/>
    </w:pPr>
    <w:rPr>
      <w:rFonts w:ascii="Times New Roman" w:eastAsia="SimSun" w:hAnsi="Times New Roman" w:cs="Times New Roman"/>
      <w:lang w:val="en-GB" w:eastAsia="en-GB"/>
    </w:rPr>
  </w:style>
  <w:style w:type="paragraph" w:customStyle="1" w:styleId="INDENT2">
    <w:name w:val="INDENT2"/>
    <w:basedOn w:val="Normal"/>
    <w:rsid w:val="00F36DA2"/>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lang w:val="en-GB" w:eastAsia="en-GB"/>
    </w:rPr>
  </w:style>
  <w:style w:type="paragraph" w:customStyle="1" w:styleId="INDENT3">
    <w:name w:val="INDENT3"/>
    <w:basedOn w:val="Normal"/>
    <w:rsid w:val="00F36DA2"/>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lang w:val="en-GB" w:eastAsia="en-GB"/>
    </w:rPr>
  </w:style>
  <w:style w:type="paragraph" w:customStyle="1" w:styleId="RecCCITT">
    <w:name w:val="Rec_CCITT_#"/>
    <w:basedOn w:val="Normal"/>
    <w:rsid w:val="00F36DA2"/>
    <w:pPr>
      <w:keepNext/>
      <w:keepLines/>
      <w:overflowPunct w:val="0"/>
      <w:autoSpaceDE w:val="0"/>
      <w:autoSpaceDN w:val="0"/>
      <w:adjustRightInd w:val="0"/>
      <w:spacing w:after="180" w:line="240" w:lineRule="auto"/>
      <w:textAlignment w:val="baseline"/>
    </w:pPr>
    <w:rPr>
      <w:rFonts w:ascii="Times New Roman" w:eastAsia="SimSun" w:hAnsi="Times New Roman" w:cs="Times New Roman"/>
      <w:b/>
      <w:lang w:val="en-GB" w:eastAsia="en-GB"/>
    </w:rPr>
  </w:style>
  <w:style w:type="paragraph" w:customStyle="1" w:styleId="enumlev2">
    <w:name w:val="enumlev2"/>
    <w:basedOn w:val="Normal"/>
    <w:rsid w:val="00F36DA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lang w:eastAsia="en-GB"/>
    </w:rPr>
  </w:style>
  <w:style w:type="paragraph" w:customStyle="1" w:styleId="CouvRecTitle">
    <w:name w:val="Couv Rec Title"/>
    <w:basedOn w:val="Normal"/>
    <w:rsid w:val="00F36DA2"/>
    <w:pPr>
      <w:keepNext/>
      <w:keepLines/>
      <w:overflowPunct w:val="0"/>
      <w:autoSpaceDE w:val="0"/>
      <w:autoSpaceDN w:val="0"/>
      <w:adjustRightInd w:val="0"/>
      <w:spacing w:before="240" w:after="180" w:line="240" w:lineRule="auto"/>
      <w:ind w:left="1418"/>
      <w:textAlignment w:val="baseline"/>
    </w:pPr>
    <w:rPr>
      <w:rFonts w:ascii="Arial" w:eastAsia="SimSun" w:hAnsi="Arial" w:cs="Times New Roman"/>
      <w:b/>
      <w:sz w:val="36"/>
      <w:lang w:eastAsia="en-GB"/>
    </w:rPr>
  </w:style>
  <w:style w:type="paragraph" w:styleId="BodyText2">
    <w:name w:val="Body Text 2"/>
    <w:basedOn w:val="Normal"/>
    <w:link w:val="BodyText2Char"/>
    <w:rsid w:val="00F36DA2"/>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lang w:val="x-none" w:eastAsia="x-none"/>
    </w:rPr>
  </w:style>
  <w:style w:type="character" w:customStyle="1" w:styleId="BodyText2Char">
    <w:name w:val="Body Text 2 Char"/>
    <w:basedOn w:val="DefaultParagraphFont"/>
    <w:link w:val="BodyText2"/>
    <w:rsid w:val="00F36DA2"/>
    <w:rPr>
      <w:rFonts w:ascii="Times New Roman" w:eastAsia="SimSun" w:hAnsi="Times New Roman"/>
      <w:kern w:val="2"/>
      <w:sz w:val="21"/>
      <w:lang w:val="x-none" w:eastAsia="x-none"/>
    </w:rPr>
  </w:style>
  <w:style w:type="paragraph" w:styleId="BodyTextIndent2">
    <w:name w:val="Body Text Indent 2"/>
    <w:basedOn w:val="Normal"/>
    <w:link w:val="BodyTextIndent2Char"/>
    <w:rsid w:val="00F36DA2"/>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lang w:val="x-none" w:eastAsia="x-none"/>
    </w:rPr>
  </w:style>
  <w:style w:type="character" w:customStyle="1" w:styleId="BodyTextIndent2Char">
    <w:name w:val="Body Text Indent 2 Char"/>
    <w:basedOn w:val="DefaultParagraphFont"/>
    <w:link w:val="BodyTextIndent2"/>
    <w:rsid w:val="00F36DA2"/>
    <w:rPr>
      <w:rFonts w:ascii="Times New Roman" w:eastAsia="SimSun" w:hAnsi="Times New Roman"/>
      <w:kern w:val="2"/>
      <w:lang w:val="x-none" w:eastAsia="x-none"/>
    </w:rPr>
  </w:style>
  <w:style w:type="paragraph" w:styleId="BodyTextIndent3">
    <w:name w:val="Body Text Indent 3"/>
    <w:basedOn w:val="Normal"/>
    <w:link w:val="BodyTextIndent3Char"/>
    <w:rsid w:val="00F36DA2"/>
    <w:pPr>
      <w:overflowPunct w:val="0"/>
      <w:autoSpaceDE w:val="0"/>
      <w:autoSpaceDN w:val="0"/>
      <w:adjustRightInd w:val="0"/>
      <w:spacing w:after="0" w:line="240" w:lineRule="auto"/>
      <w:ind w:left="1080"/>
      <w:textAlignment w:val="baseline"/>
    </w:pPr>
    <w:rPr>
      <w:rFonts w:ascii="Times New Roman" w:eastAsia="SimSun" w:hAnsi="Times New Roman" w:cs="Times New Roman"/>
      <w:lang w:eastAsia="ja-JP"/>
    </w:rPr>
  </w:style>
  <w:style w:type="character" w:customStyle="1" w:styleId="BodyTextIndent3Char">
    <w:name w:val="Body Text Indent 3 Char"/>
    <w:basedOn w:val="DefaultParagraphFont"/>
    <w:link w:val="BodyTextIndent3"/>
    <w:rsid w:val="00F36DA2"/>
    <w:rPr>
      <w:rFonts w:ascii="Times New Roman" w:eastAsia="SimSun" w:hAnsi="Times New Roman"/>
      <w:lang w:val="en-US" w:eastAsia="ja-JP"/>
    </w:rPr>
  </w:style>
  <w:style w:type="paragraph" w:customStyle="1" w:styleId="numberedlist0">
    <w:name w:val="numbered list"/>
    <w:basedOn w:val="ListBullet"/>
    <w:rsid w:val="00F36DA2"/>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textAlignment w:val="baseline"/>
    </w:pPr>
    <w:rPr>
      <w:rFonts w:ascii="Times New Roman" w:eastAsia="SimSun" w:hAnsi="Times New Roman" w:cs="Times New Roman"/>
      <w:lang w:val="en-GB"/>
    </w:rPr>
  </w:style>
  <w:style w:type="paragraph" w:customStyle="1" w:styleId="CRfront">
    <w:name w:val="CR_front"/>
    <w:next w:val="Normal"/>
    <w:rsid w:val="00F36DA2"/>
    <w:rPr>
      <w:rFonts w:ascii="Arial" w:eastAsia="MS Mincho" w:hAnsi="Arial"/>
      <w:lang w:eastAsia="en-US"/>
    </w:rPr>
  </w:style>
  <w:style w:type="paragraph" w:customStyle="1" w:styleId="TabList">
    <w:name w:val="TabList"/>
    <w:basedOn w:val="Normal"/>
    <w:rsid w:val="00F36DA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lang w:val="en-GB" w:eastAsia="en-GB"/>
    </w:rPr>
  </w:style>
  <w:style w:type="paragraph" w:customStyle="1" w:styleId="tabletext">
    <w:name w:val="table text"/>
    <w:basedOn w:val="Normal"/>
    <w:next w:val="table"/>
    <w:rsid w:val="00F36DA2"/>
    <w:pPr>
      <w:overflowPunct w:val="0"/>
      <w:autoSpaceDE w:val="0"/>
      <w:autoSpaceDN w:val="0"/>
      <w:adjustRightInd w:val="0"/>
      <w:spacing w:after="0" w:line="240" w:lineRule="auto"/>
      <w:textAlignment w:val="baseline"/>
    </w:pPr>
    <w:rPr>
      <w:rFonts w:ascii="Times New Roman" w:eastAsia="MS Mincho" w:hAnsi="Times New Roman" w:cs="Times New Roman"/>
      <w:i/>
      <w:lang w:val="en-GB" w:eastAsia="en-GB"/>
    </w:rPr>
  </w:style>
  <w:style w:type="paragraph" w:customStyle="1" w:styleId="table">
    <w:name w:val="table"/>
    <w:basedOn w:val="Normal"/>
    <w:next w:val="Normal"/>
    <w:rsid w:val="00F36DA2"/>
    <w:pPr>
      <w:overflowPunct w:val="0"/>
      <w:autoSpaceDE w:val="0"/>
      <w:autoSpaceDN w:val="0"/>
      <w:adjustRightInd w:val="0"/>
      <w:spacing w:after="0" w:line="240" w:lineRule="auto"/>
      <w:jc w:val="center"/>
      <w:textAlignment w:val="baseline"/>
    </w:pPr>
    <w:rPr>
      <w:rFonts w:ascii="Times New Roman" w:eastAsia="MS Mincho" w:hAnsi="Times New Roman" w:cs="Times New Roman"/>
      <w:lang w:eastAsia="en-GB"/>
    </w:rPr>
  </w:style>
  <w:style w:type="paragraph" w:customStyle="1" w:styleId="HE">
    <w:name w:val="HE"/>
    <w:basedOn w:val="Normal"/>
    <w:rsid w:val="00F36DA2"/>
    <w:pPr>
      <w:overflowPunct w:val="0"/>
      <w:autoSpaceDE w:val="0"/>
      <w:autoSpaceDN w:val="0"/>
      <w:adjustRightInd w:val="0"/>
      <w:spacing w:after="0" w:line="240" w:lineRule="auto"/>
      <w:textAlignment w:val="baseline"/>
    </w:pPr>
    <w:rPr>
      <w:rFonts w:ascii="Times New Roman" w:eastAsia="MS Mincho" w:hAnsi="Times New Roman" w:cs="Times New Roman"/>
      <w:b/>
      <w:lang w:val="en-GB" w:eastAsia="en-GB"/>
    </w:rPr>
  </w:style>
  <w:style w:type="paragraph" w:customStyle="1" w:styleId="text">
    <w:name w:val="text"/>
    <w:basedOn w:val="Normal"/>
    <w:link w:val="textChar"/>
    <w:qFormat/>
    <w:rsid w:val="00F36DA2"/>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sz w:val="24"/>
      <w:lang w:val="en-AU" w:eastAsia="en-GB"/>
    </w:rPr>
  </w:style>
  <w:style w:type="paragraph" w:customStyle="1" w:styleId="berschrift1H1">
    <w:name w:val="Überschrift 1.H1"/>
    <w:basedOn w:val="Normal"/>
    <w:next w:val="Normal"/>
    <w:rsid w:val="00F36DA2"/>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lang w:val="en-GB" w:eastAsia="de-DE"/>
    </w:rPr>
  </w:style>
  <w:style w:type="paragraph" w:customStyle="1" w:styleId="textintend1">
    <w:name w:val="text intend 1"/>
    <w:basedOn w:val="text"/>
    <w:rsid w:val="00F36DA2"/>
    <w:pPr>
      <w:widowControl/>
      <w:numPr>
        <w:numId w:val="15"/>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36DA2"/>
    <w:pPr>
      <w:widowControl/>
      <w:numPr>
        <w:numId w:val="16"/>
      </w:numPr>
      <w:tabs>
        <w:tab w:val="clear" w:pos="1418"/>
      </w:tabs>
      <w:spacing w:after="120"/>
      <w:ind w:left="3356" w:hanging="360"/>
    </w:pPr>
    <w:rPr>
      <w:rFonts w:eastAsia="MS Mincho"/>
      <w:lang w:val="en-US"/>
    </w:rPr>
  </w:style>
  <w:style w:type="paragraph" w:customStyle="1" w:styleId="textintend3">
    <w:name w:val="text intend 3"/>
    <w:basedOn w:val="text"/>
    <w:rsid w:val="00F36DA2"/>
    <w:pPr>
      <w:widowControl/>
      <w:numPr>
        <w:numId w:val="17"/>
      </w:numPr>
      <w:tabs>
        <w:tab w:val="clear" w:pos="1843"/>
      </w:tabs>
      <w:spacing w:after="120"/>
      <w:ind w:left="360" w:hanging="360"/>
    </w:pPr>
    <w:rPr>
      <w:rFonts w:eastAsia="MS Mincho"/>
      <w:lang w:val="en-US"/>
    </w:rPr>
  </w:style>
  <w:style w:type="paragraph" w:customStyle="1" w:styleId="normalpuce">
    <w:name w:val="normal puce"/>
    <w:basedOn w:val="Normal"/>
    <w:rsid w:val="00F36DA2"/>
    <w:pPr>
      <w:widowControl w:val="0"/>
      <w:numPr>
        <w:numId w:val="19"/>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lang w:val="en-GB" w:eastAsia="en-GB"/>
    </w:rPr>
  </w:style>
  <w:style w:type="paragraph" w:customStyle="1" w:styleId="TdocHeading1">
    <w:name w:val="Tdoc_Heading_1"/>
    <w:basedOn w:val="Heading1"/>
    <w:next w:val="Normal"/>
    <w:autoRedefine/>
    <w:rsid w:val="00F36DA2"/>
    <w:pPr>
      <w:keepLines w:val="0"/>
      <w:numPr>
        <w:numId w:val="20"/>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F36DA2"/>
    <w:pPr>
      <w:overflowPunct w:val="0"/>
      <w:autoSpaceDE w:val="0"/>
      <w:autoSpaceDN w:val="0"/>
      <w:adjustRightInd w:val="0"/>
      <w:spacing w:after="0" w:line="240" w:lineRule="auto"/>
      <w:jc w:val="both"/>
      <w:textAlignment w:val="baseline"/>
    </w:pPr>
    <w:rPr>
      <w:rFonts w:ascii="Times New Roman" w:eastAsia="SimSun" w:hAnsi="Times New Roman" w:cs="Times New Roman"/>
      <w:lang w:val="en-GB" w:eastAsia="en-GB"/>
    </w:rPr>
  </w:style>
  <w:style w:type="character" w:customStyle="1" w:styleId="DateChar">
    <w:name w:val="Date Char"/>
    <w:basedOn w:val="DefaultParagraphFont"/>
    <w:link w:val="Date"/>
    <w:uiPriority w:val="99"/>
    <w:rsid w:val="00F36DA2"/>
    <w:rPr>
      <w:rFonts w:ascii="Times New Roman" w:eastAsia="SimSun" w:hAnsi="Times New Roman"/>
    </w:rPr>
  </w:style>
  <w:style w:type="paragraph" w:customStyle="1" w:styleId="Meetingcaption">
    <w:name w:val="Meeting caption"/>
    <w:basedOn w:val="Normal"/>
    <w:rsid w:val="00F36D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lang w:val="fr-FR" w:eastAsia="en-GB"/>
    </w:rPr>
  </w:style>
  <w:style w:type="paragraph" w:customStyle="1" w:styleId="para">
    <w:name w:val="para"/>
    <w:basedOn w:val="Normal"/>
    <w:rsid w:val="00F36DA2"/>
    <w:pPr>
      <w:overflowPunct w:val="0"/>
      <w:autoSpaceDE w:val="0"/>
      <w:autoSpaceDN w:val="0"/>
      <w:adjustRightInd w:val="0"/>
      <w:spacing w:after="240" w:line="240" w:lineRule="auto"/>
      <w:jc w:val="both"/>
      <w:textAlignment w:val="baseline"/>
    </w:pPr>
    <w:rPr>
      <w:rFonts w:ascii="Helvetica" w:eastAsia="SimSun" w:hAnsi="Helvetica" w:cs="Times New Roman"/>
      <w:lang w:val="en-GB" w:eastAsia="en-GB"/>
    </w:rPr>
  </w:style>
  <w:style w:type="paragraph" w:customStyle="1" w:styleId="Cell">
    <w:name w:val="Cell"/>
    <w:basedOn w:val="Normal"/>
    <w:rsid w:val="00F36DA2"/>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lang w:eastAsia="ja-JP"/>
    </w:rPr>
  </w:style>
  <w:style w:type="paragraph" w:customStyle="1" w:styleId="h60">
    <w:name w:val="h6"/>
    <w:basedOn w:val="Normal"/>
    <w:rsid w:val="00F36DA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rsid w:val="00F36DA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F36DA2"/>
    <w:pPr>
      <w:keepNext/>
      <w:overflowPunct w:val="0"/>
      <w:autoSpaceDE w:val="0"/>
      <w:autoSpaceDN w:val="0"/>
      <w:spacing w:after="0" w:line="240" w:lineRule="auto"/>
      <w:jc w:val="center"/>
    </w:pPr>
    <w:rPr>
      <w:rFonts w:ascii="Arial" w:eastAsia="Batang" w:hAnsi="Arial"/>
      <w:b/>
      <w:bCs/>
      <w:sz w:val="18"/>
      <w:szCs w:val="18"/>
      <w:lang w:eastAsia="en-GB"/>
    </w:rPr>
  </w:style>
  <w:style w:type="character" w:customStyle="1" w:styleId="GuidanceChar">
    <w:name w:val="Guidance Char"/>
    <w:rsid w:val="00F36DA2"/>
    <w:rPr>
      <w:i/>
      <w:color w:val="0000FF"/>
      <w:lang w:val="en-GB" w:eastAsia="ja-JP" w:bidi="ar-SA"/>
    </w:rPr>
  </w:style>
  <w:style w:type="paragraph" w:customStyle="1" w:styleId="CharCharCharChar">
    <w:name w:val="Char Char Char Char"/>
    <w:rsid w:val="00F36DA2"/>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36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6DA2"/>
    <w:rPr>
      <w:rFonts w:ascii="Arial" w:hAnsi="Arial"/>
      <w:sz w:val="24"/>
      <w:lang w:val="en-GB" w:eastAsia="ja-JP" w:bidi="ar-SA"/>
    </w:rPr>
  </w:style>
  <w:style w:type="paragraph" w:customStyle="1" w:styleId="NormalAfter3pt">
    <w:name w:val="Normal + After:  3 pt"/>
    <w:basedOn w:val="Normal"/>
    <w:rsid w:val="00F36DA2"/>
    <w:pPr>
      <w:tabs>
        <w:tab w:val="num" w:pos="2560"/>
      </w:tabs>
      <w:spacing w:after="180" w:line="240" w:lineRule="auto"/>
      <w:ind w:left="2560" w:hanging="357"/>
    </w:pPr>
    <w:rPr>
      <w:rFonts w:ascii="Times New Roman" w:eastAsia="SimSun" w:hAnsi="Times New Roman" w:cs="Times New Roman"/>
      <w:lang w:val="en-AU" w:eastAsia="ko-KR"/>
    </w:rPr>
  </w:style>
  <w:style w:type="character" w:customStyle="1" w:styleId="FigureCaption1">
    <w:name w:val="Figure Caption1"/>
    <w:aliases w:val="fc Char1,Figure Caption Char Char"/>
    <w:rsid w:val="00F36DA2"/>
    <w:rPr>
      <w:rFonts w:ascii="Arial" w:eastAsia="????" w:hAnsi="Arial" w:cs="Arial"/>
      <w:color w:val="0000FF"/>
      <w:kern w:val="2"/>
      <w:lang w:val="en-US" w:eastAsia="en-US" w:bidi="ar-SA"/>
    </w:rPr>
  </w:style>
  <w:style w:type="character" w:customStyle="1" w:styleId="CharChar5">
    <w:name w:val="Char Char5"/>
    <w:semiHidden/>
    <w:rsid w:val="00F36DA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36DA2"/>
    <w:rPr>
      <w:rFonts w:ascii="Arial" w:hAnsi="Arial"/>
      <w:sz w:val="32"/>
      <w:lang w:val="en-GB" w:eastAsia="en-US"/>
    </w:rPr>
  </w:style>
  <w:style w:type="character" w:customStyle="1" w:styleId="ListChar">
    <w:name w:val="List Char"/>
    <w:link w:val="List"/>
    <w:rsid w:val="00F36DA2"/>
    <w:rPr>
      <w:rFonts w:asciiTheme="minorHAnsi" w:eastAsiaTheme="minorHAnsi" w:hAnsiTheme="minorHAnsi" w:cstheme="minorBidi"/>
      <w:sz w:val="22"/>
      <w:szCs w:val="22"/>
      <w:lang w:val="en-US" w:eastAsia="en-US"/>
    </w:rPr>
  </w:style>
  <w:style w:type="character" w:customStyle="1" w:styleId="List2Char">
    <w:name w:val="List 2 Char"/>
    <w:link w:val="List2"/>
    <w:rsid w:val="00F36DA2"/>
    <w:rPr>
      <w:rFonts w:asciiTheme="minorHAnsi" w:eastAsiaTheme="minorHAnsi" w:hAnsiTheme="minorHAnsi" w:cstheme="minorBidi"/>
      <w:sz w:val="22"/>
      <w:szCs w:val="22"/>
      <w:lang w:val="en-US" w:eastAsia="ja-JP"/>
    </w:rPr>
  </w:style>
  <w:style w:type="character" w:customStyle="1" w:styleId="List3Char">
    <w:name w:val="List 3 Char"/>
    <w:link w:val="List3"/>
    <w:rsid w:val="00F36DA2"/>
    <w:rPr>
      <w:rFonts w:asciiTheme="minorHAnsi" w:eastAsiaTheme="minorHAnsi" w:hAnsiTheme="minorHAnsi" w:cstheme="minorBidi"/>
      <w:sz w:val="22"/>
      <w:szCs w:val="22"/>
      <w:lang w:val="en-US" w:eastAsia="ja-JP"/>
    </w:rPr>
  </w:style>
  <w:style w:type="paragraph" w:customStyle="1" w:styleId="tdoc-header">
    <w:name w:val="tdoc-header"/>
    <w:rsid w:val="00F36DA2"/>
    <w:rPr>
      <w:rFonts w:ascii="Arial" w:eastAsia="SimSun" w:hAnsi="Arial"/>
      <w:noProof/>
      <w:sz w:val="24"/>
      <w:lang w:eastAsia="en-US"/>
    </w:rPr>
  </w:style>
  <w:style w:type="paragraph" w:customStyle="1" w:styleId="CharChar3CharCharCharCharCharChar">
    <w:name w:val="Char Char3 Char Char Char Char Char Char"/>
    <w:semiHidden/>
    <w:rsid w:val="00F36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36DA2"/>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F36DA2"/>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36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36DA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36DA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36DA2"/>
    <w:pPr>
      <w:overflowPunct w:val="0"/>
      <w:autoSpaceDE w:val="0"/>
      <w:autoSpaceDN w:val="0"/>
      <w:adjustRightInd w:val="0"/>
      <w:spacing w:line="240" w:lineRule="auto"/>
    </w:pPr>
    <w:rPr>
      <w:rFonts w:ascii="Arial" w:eastAsia="SimSun" w:hAnsi="Arial" w:cs="Times New Roman"/>
      <w:lang w:val="en-GB" w:eastAsia="zh-CN"/>
    </w:rPr>
  </w:style>
  <w:style w:type="character" w:customStyle="1" w:styleId="TableCellChar">
    <w:name w:val="Table Cell Char"/>
    <w:link w:val="TableCell"/>
    <w:rsid w:val="00F36DA2"/>
    <w:rPr>
      <w:rFonts w:ascii="Arial" w:eastAsia="SimSun" w:hAnsi="Arial"/>
      <w:sz w:val="18"/>
      <w:lang w:eastAsia="zh-CN"/>
    </w:rPr>
  </w:style>
  <w:style w:type="character" w:customStyle="1" w:styleId="B11">
    <w:name w:val="B1 (文字)"/>
    <w:locked/>
    <w:rsid w:val="00F36DA2"/>
    <w:rPr>
      <w:rFonts w:ascii="Times New Roman" w:hAnsi="Times New Roman"/>
      <w:lang w:val="en-GB" w:eastAsia="en-US"/>
    </w:rPr>
  </w:style>
  <w:style w:type="character" w:customStyle="1" w:styleId="B1Char">
    <w:name w:val="B1 Char"/>
    <w:rsid w:val="00F36DA2"/>
    <w:rPr>
      <w:rFonts w:ascii="Times New Roman" w:hAnsi="Times New Roman"/>
      <w:lang w:val="en-GB" w:eastAsia="en-US"/>
    </w:rPr>
  </w:style>
  <w:style w:type="paragraph" w:customStyle="1" w:styleId="MTDisplayEquation">
    <w:name w:val="MTDisplayEquation"/>
    <w:basedOn w:val="Normal"/>
    <w:next w:val="Normal"/>
    <w:link w:val="MTDisplayEquationChar"/>
    <w:rsid w:val="00F36DA2"/>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F36DA2"/>
    <w:rPr>
      <w:rFonts w:ascii="Times New Roman" w:eastAsia="Calibri" w:hAnsi="Times New Roman"/>
      <w:szCs w:val="22"/>
      <w:lang w:val="x-none" w:eastAsia="x-none"/>
    </w:rPr>
  </w:style>
  <w:style w:type="paragraph" w:customStyle="1" w:styleId="Default">
    <w:name w:val="Default"/>
    <w:rsid w:val="00F36DA2"/>
    <w:pPr>
      <w:autoSpaceDE w:val="0"/>
      <w:autoSpaceDN w:val="0"/>
      <w:adjustRightInd w:val="0"/>
    </w:pPr>
    <w:rPr>
      <w:rFonts w:ascii="Arial" w:eastAsia="SimSun" w:hAnsi="Arial" w:cs="Arial"/>
      <w:color w:val="000000"/>
      <w:sz w:val="24"/>
      <w:szCs w:val="24"/>
      <w:lang w:val="en-US" w:eastAsia="ja-JP"/>
    </w:rPr>
  </w:style>
  <w:style w:type="character" w:customStyle="1" w:styleId="textChar">
    <w:name w:val="text Char"/>
    <w:link w:val="text"/>
    <w:rsid w:val="00F36DA2"/>
    <w:rPr>
      <w:rFonts w:ascii="Times New Roman" w:eastAsia="SimSun" w:hAnsi="Times New Roman"/>
      <w:sz w:val="24"/>
      <w:lang w:val="en-AU"/>
    </w:rPr>
  </w:style>
  <w:style w:type="paragraph" w:customStyle="1" w:styleId="bullet1">
    <w:name w:val="bullet1"/>
    <w:basedOn w:val="text"/>
    <w:link w:val="bullet1Char"/>
    <w:qFormat/>
    <w:rsid w:val="00F36DA2"/>
    <w:pPr>
      <w:widowControl/>
      <w:numPr>
        <w:numId w:val="2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36DA2"/>
    <w:pPr>
      <w:widowControl/>
      <w:numPr>
        <w:ilvl w:val="1"/>
        <w:numId w:val="2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36DA2"/>
    <w:rPr>
      <w:rFonts w:ascii="Calibri" w:eastAsia="SimSun" w:hAnsi="Calibri"/>
      <w:kern w:val="2"/>
      <w:sz w:val="24"/>
      <w:szCs w:val="24"/>
      <w:lang w:eastAsia="zh-CN"/>
    </w:rPr>
  </w:style>
  <w:style w:type="paragraph" w:customStyle="1" w:styleId="bullet3">
    <w:name w:val="bullet3"/>
    <w:basedOn w:val="text"/>
    <w:link w:val="bullet3Char"/>
    <w:qFormat/>
    <w:rsid w:val="00F36DA2"/>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6DA2"/>
    <w:rPr>
      <w:rFonts w:ascii="Times" w:eastAsia="SimSun" w:hAnsi="Times"/>
      <w:kern w:val="2"/>
      <w:sz w:val="24"/>
      <w:szCs w:val="24"/>
      <w:lang w:eastAsia="zh-CN"/>
    </w:rPr>
  </w:style>
  <w:style w:type="paragraph" w:customStyle="1" w:styleId="bullet4">
    <w:name w:val="bullet4"/>
    <w:basedOn w:val="text"/>
    <w:qFormat/>
    <w:rsid w:val="00F36DA2"/>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6DA2"/>
    <w:pPr>
      <w:numPr>
        <w:numId w:val="22"/>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F36DA2"/>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F36DA2"/>
    <w:rPr>
      <w:rFonts w:ascii="Arial" w:eastAsia="MS Mincho" w:hAnsi="Arial"/>
      <w:i/>
      <w:sz w:val="18"/>
      <w:szCs w:val="24"/>
    </w:rPr>
  </w:style>
  <w:style w:type="paragraph" w:customStyle="1" w:styleId="bullet">
    <w:name w:val="bullet"/>
    <w:basedOn w:val="ListParagraph"/>
    <w:link w:val="bulletChar"/>
    <w:qFormat/>
    <w:rsid w:val="00F36DA2"/>
    <w:pPr>
      <w:numPr>
        <w:numId w:val="23"/>
      </w:numPr>
      <w:spacing w:line="240" w:lineRule="auto"/>
      <w:contextualSpacing/>
    </w:pPr>
    <w:rPr>
      <w:rFonts w:ascii="Times New Roman" w:eastAsia="Times New Roman" w:hAnsi="Times New Roman" w:cs="Times New Roman"/>
      <w:szCs w:val="24"/>
      <w:lang w:eastAsia="x-none"/>
    </w:rPr>
  </w:style>
  <w:style w:type="character" w:customStyle="1" w:styleId="bulletChar">
    <w:name w:val="bullet Char"/>
    <w:link w:val="bullet"/>
    <w:rsid w:val="00F36DA2"/>
    <w:rPr>
      <w:rFonts w:ascii="Times New Roman" w:hAnsi="Times New Roman"/>
      <w:szCs w:val="24"/>
      <w:lang w:val="x-none" w:eastAsia="x-none"/>
    </w:rPr>
  </w:style>
  <w:style w:type="character" w:customStyle="1" w:styleId="colour">
    <w:name w:val="colour"/>
    <w:basedOn w:val="DefaultParagraphFont"/>
    <w:rsid w:val="00F36DA2"/>
  </w:style>
  <w:style w:type="character" w:customStyle="1" w:styleId="TFZchn">
    <w:name w:val="TF Zchn"/>
    <w:locked/>
    <w:rsid w:val="00F36DA2"/>
    <w:rPr>
      <w:rFonts w:ascii="Arial" w:hAnsi="Arial"/>
      <w:b/>
      <w:lang w:eastAsia="en-US"/>
    </w:rPr>
  </w:style>
  <w:style w:type="paragraph" w:customStyle="1" w:styleId="RAN1bullet2">
    <w:name w:val="RAN1 bullet2"/>
    <w:basedOn w:val="Normal"/>
    <w:link w:val="RAN1bullet2Char"/>
    <w:qFormat/>
    <w:rsid w:val="00F36DA2"/>
    <w:pPr>
      <w:numPr>
        <w:ilvl w:val="1"/>
        <w:numId w:val="24"/>
      </w:numPr>
      <w:tabs>
        <w:tab w:val="left" w:pos="1440"/>
      </w:tabs>
      <w:spacing w:after="0" w:line="240" w:lineRule="auto"/>
    </w:pPr>
    <w:rPr>
      <w:rFonts w:ascii="Times" w:eastAsia="Batang" w:hAnsi="Times" w:cs="Times New Roman"/>
    </w:rPr>
  </w:style>
  <w:style w:type="character" w:customStyle="1" w:styleId="RAN1bullet2Char">
    <w:name w:val="RAN1 bullet2 Char"/>
    <w:link w:val="RAN1bullet2"/>
    <w:qFormat/>
    <w:rsid w:val="00F36DA2"/>
    <w:rPr>
      <w:rFonts w:ascii="Times" w:eastAsia="Batang" w:hAnsi="Times"/>
      <w:lang w:val="en-US" w:eastAsia="en-US"/>
    </w:rPr>
  </w:style>
  <w:style w:type="paragraph" w:customStyle="1" w:styleId="RAN1bullet1">
    <w:name w:val="RAN1 bullet1"/>
    <w:basedOn w:val="Normal"/>
    <w:link w:val="RAN1bullet1Char"/>
    <w:qFormat/>
    <w:rsid w:val="00F36DA2"/>
    <w:pPr>
      <w:numPr>
        <w:numId w:val="25"/>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F36DA2"/>
    <w:rPr>
      <w:rFonts w:ascii="Times" w:eastAsia="Batang" w:hAnsi="Times"/>
      <w:szCs w:val="24"/>
      <w:lang w:eastAsia="x-none"/>
    </w:rPr>
  </w:style>
  <w:style w:type="paragraph" w:customStyle="1" w:styleId="RAN1tdoc">
    <w:name w:val="RAN1 tdoc"/>
    <w:basedOn w:val="Normal"/>
    <w:link w:val="RAN1tdocChar"/>
    <w:qFormat/>
    <w:rsid w:val="00F36DA2"/>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F36DA2"/>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F36DA2"/>
    <w:pPr>
      <w:numPr>
        <w:ilvl w:val="2"/>
        <w:numId w:val="26"/>
      </w:numPr>
    </w:pPr>
  </w:style>
  <w:style w:type="character" w:customStyle="1" w:styleId="RAN1bullet3Char">
    <w:name w:val="RAN1 bullet3 Char"/>
    <w:link w:val="RAN1bullet3"/>
    <w:uiPriority w:val="99"/>
    <w:qFormat/>
    <w:rsid w:val="00F36DA2"/>
    <w:rPr>
      <w:rFonts w:ascii="Times" w:eastAsia="Batang" w:hAnsi="Times"/>
      <w:lang w:val="en-US" w:eastAsia="en-US"/>
    </w:rPr>
  </w:style>
  <w:style w:type="paragraph" w:customStyle="1" w:styleId="ZchnZchn">
    <w:name w:val="Zchn Zchn"/>
    <w:rsid w:val="00F36DA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36DA2"/>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F36DA2"/>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F36DA2"/>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36DA2"/>
    <w:pPr>
      <w:spacing w:after="180" w:line="336" w:lineRule="auto"/>
      <w:ind w:firstLineChars="200" w:firstLine="200"/>
      <w:jc w:val="both"/>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F36DA2"/>
    <w:rPr>
      <w:rFonts w:ascii="Times New Roman" w:eastAsia="Malgun Gothic" w:hAnsi="Times New Roman" w:cs="Batang"/>
      <w:lang w:eastAsia="en-US"/>
    </w:rPr>
  </w:style>
  <w:style w:type="paragraph" w:customStyle="1" w:styleId="tdoc">
    <w:name w:val="tdoc"/>
    <w:basedOn w:val="Normal"/>
    <w:link w:val="tdocChar"/>
    <w:qFormat/>
    <w:rsid w:val="00F36DA2"/>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F36DA2"/>
    <w:rPr>
      <w:rFonts w:ascii="Times" w:eastAsia="Batang" w:hAnsi="Times"/>
      <w:szCs w:val="24"/>
      <w:lang w:eastAsia="en-US"/>
    </w:rPr>
  </w:style>
  <w:style w:type="paragraph" w:customStyle="1" w:styleId="maintext">
    <w:name w:val="main text"/>
    <w:basedOn w:val="Normal"/>
    <w:link w:val="maintextChar"/>
    <w:qFormat/>
    <w:rsid w:val="00F36DA2"/>
    <w:pPr>
      <w:spacing w:before="60" w:after="60" w:line="288" w:lineRule="auto"/>
      <w:ind w:firstLineChars="200" w:firstLine="200"/>
      <w:jc w:val="both"/>
    </w:pPr>
    <w:rPr>
      <w:rFonts w:ascii="Times New Roman" w:eastAsia="Malgun Gothic" w:hAnsi="Times New Roman" w:cs="Times New Roman"/>
      <w:lang w:val="en-GB" w:eastAsia="ko-KR"/>
    </w:rPr>
  </w:style>
  <w:style w:type="character" w:customStyle="1" w:styleId="maintextChar">
    <w:name w:val="main text Char"/>
    <w:link w:val="maintext"/>
    <w:qFormat/>
    <w:rsid w:val="00F36DA2"/>
    <w:rPr>
      <w:rFonts w:ascii="Times New Roman" w:eastAsia="Malgun Gothic" w:hAnsi="Times New Roman"/>
      <w:lang w:eastAsia="ko-KR"/>
    </w:rPr>
  </w:style>
  <w:style w:type="character" w:styleId="PlaceholderText">
    <w:name w:val="Placeholder Text"/>
    <w:basedOn w:val="DefaultParagraphFont"/>
    <w:uiPriority w:val="99"/>
    <w:rsid w:val="00F36DA2"/>
    <w:rPr>
      <w:color w:val="808080"/>
    </w:rPr>
  </w:style>
  <w:style w:type="paragraph" w:customStyle="1" w:styleId="CharChar1CharCharCharChar">
    <w:name w:val="Char Char1 Char Char Char Char"/>
    <w:semiHidden/>
    <w:rsid w:val="00F36DA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36DA2"/>
    <w:pPr>
      <w:widowControl w:val="0"/>
      <w:spacing w:after="0" w:line="240" w:lineRule="auto"/>
      <w:ind w:firstLine="420"/>
      <w:jc w:val="both"/>
    </w:pPr>
    <w:rPr>
      <w:rFonts w:ascii="Times New Roman" w:eastAsiaTheme="minorEastAsia" w:hAnsi="Times New Roman" w:cs="Times New Roman"/>
      <w:kern w:val="2"/>
      <w:sz w:val="21"/>
      <w:lang w:eastAsia="zh-CN"/>
    </w:rPr>
  </w:style>
  <w:style w:type="paragraph" w:customStyle="1" w:styleId="a0">
    <w:name w:val="表格文字居左"/>
    <w:basedOn w:val="Normal"/>
    <w:next w:val="Normal"/>
    <w:rsid w:val="00F36DA2"/>
    <w:pPr>
      <w:widowControl w:val="0"/>
      <w:spacing w:after="0" w:line="240" w:lineRule="auto"/>
      <w:jc w:val="both"/>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F36DA2"/>
    <w:pPr>
      <w:pBdr>
        <w:bottom w:val="single" w:sz="6" w:space="1" w:color="auto"/>
      </w:pBdr>
      <w:spacing w:after="0" w:line="240" w:lineRule="auto"/>
      <w:jc w:val="center"/>
    </w:pPr>
    <w:rPr>
      <w:rFonts w:ascii="Arial" w:eastAsiaTheme="minorEastAsia" w:hAnsi="Arial" w:cs="Times New Roman"/>
      <w:vanish/>
      <w:sz w:val="16"/>
      <w:szCs w:val="16"/>
      <w:lang w:eastAsia="zh-CN"/>
    </w:rPr>
  </w:style>
  <w:style w:type="character" w:customStyle="1" w:styleId="z-TopofFormChar">
    <w:name w:val="z-Top of Form Char"/>
    <w:basedOn w:val="DefaultParagraphFont"/>
    <w:link w:val="z-TopofForm"/>
    <w:uiPriority w:val="99"/>
    <w:rsid w:val="00F36DA2"/>
    <w:rPr>
      <w:rFonts w:ascii="Arial" w:eastAsiaTheme="minorEastAsia" w:hAnsi="Arial"/>
      <w:vanish/>
      <w:sz w:val="16"/>
      <w:szCs w:val="16"/>
      <w:lang w:val="en-US" w:eastAsia="zh-CN"/>
    </w:rPr>
  </w:style>
  <w:style w:type="character" w:customStyle="1" w:styleId="hps">
    <w:name w:val="hps"/>
    <w:basedOn w:val="DefaultParagraphFont"/>
    <w:rsid w:val="00F36DA2"/>
  </w:style>
  <w:style w:type="paragraph" w:styleId="z-BottomofForm">
    <w:name w:val="HTML Bottom of Form"/>
    <w:basedOn w:val="Normal"/>
    <w:next w:val="Normal"/>
    <w:link w:val="z-BottomofFormChar"/>
    <w:hidden/>
    <w:uiPriority w:val="99"/>
    <w:unhideWhenUsed/>
    <w:rsid w:val="00F36DA2"/>
    <w:pPr>
      <w:pBdr>
        <w:top w:val="single" w:sz="6" w:space="1" w:color="auto"/>
      </w:pBdr>
      <w:spacing w:after="0" w:line="240" w:lineRule="auto"/>
      <w:jc w:val="center"/>
    </w:pPr>
    <w:rPr>
      <w:rFonts w:ascii="Arial" w:eastAsiaTheme="minorEastAsia" w:hAnsi="Arial" w:cs="Times New Roman"/>
      <w:vanish/>
      <w:sz w:val="16"/>
      <w:szCs w:val="16"/>
      <w:lang w:eastAsia="zh-CN"/>
    </w:rPr>
  </w:style>
  <w:style w:type="character" w:customStyle="1" w:styleId="z-BottomofFormChar">
    <w:name w:val="z-Bottom of Form Char"/>
    <w:basedOn w:val="DefaultParagraphFont"/>
    <w:link w:val="z-BottomofForm"/>
    <w:uiPriority w:val="99"/>
    <w:rsid w:val="00F36DA2"/>
    <w:rPr>
      <w:rFonts w:ascii="Arial" w:eastAsiaTheme="minorEastAsia" w:hAnsi="Arial"/>
      <w:vanish/>
      <w:sz w:val="16"/>
      <w:szCs w:val="16"/>
      <w:lang w:val="en-US" w:eastAsia="zh-CN"/>
    </w:rPr>
  </w:style>
  <w:style w:type="paragraph" w:customStyle="1" w:styleId="tablecell0">
    <w:name w:val="tablecell"/>
    <w:basedOn w:val="Normal"/>
    <w:qFormat/>
    <w:rsid w:val="00F36DA2"/>
    <w:pPr>
      <w:autoSpaceDE w:val="0"/>
      <w:autoSpaceDN w:val="0"/>
      <w:adjustRightInd w:val="0"/>
      <w:snapToGrid w:val="0"/>
      <w:spacing w:before="40" w:after="40" w:line="240" w:lineRule="auto"/>
    </w:pPr>
    <w:rPr>
      <w:rFonts w:ascii="Times New Roman" w:eastAsiaTheme="minorEastAsia" w:hAnsi="Times New Roman" w:cs="Times New Roman"/>
    </w:rPr>
  </w:style>
  <w:style w:type="character" w:customStyle="1" w:styleId="shorttext">
    <w:name w:val="short_text"/>
    <w:basedOn w:val="DefaultParagraphFont"/>
    <w:rsid w:val="00F36DA2"/>
  </w:style>
  <w:style w:type="paragraph" w:customStyle="1" w:styleId="tableheader">
    <w:name w:val="tableheader"/>
    <w:basedOn w:val="Normal"/>
    <w:qFormat/>
    <w:rsid w:val="00F36DA2"/>
    <w:pPr>
      <w:snapToGrid w:val="0"/>
      <w:spacing w:before="40" w:after="40" w:line="240" w:lineRule="auto"/>
      <w:jc w:val="center"/>
    </w:pPr>
    <w:rPr>
      <w:rFonts w:ascii="Times New Roman" w:eastAsiaTheme="minorEastAsia" w:hAnsi="Times New Roman" w:cs="Calibri"/>
      <w:b/>
      <w:bCs/>
      <w:color w:val="000000"/>
    </w:rPr>
  </w:style>
  <w:style w:type="character" w:customStyle="1" w:styleId="apple-converted-space">
    <w:name w:val="apple-converted-space"/>
    <w:basedOn w:val="DefaultParagraphFont"/>
    <w:qFormat/>
    <w:rsid w:val="00F36DA2"/>
  </w:style>
  <w:style w:type="character" w:customStyle="1" w:styleId="keyword">
    <w:name w:val="keyword"/>
    <w:basedOn w:val="DefaultParagraphFont"/>
    <w:rsid w:val="00F36DA2"/>
  </w:style>
  <w:style w:type="paragraph" w:customStyle="1" w:styleId="Test">
    <w:name w:val="Test"/>
    <w:basedOn w:val="Normal"/>
    <w:rsid w:val="00F36DA2"/>
    <w:pPr>
      <w:spacing w:before="60" w:after="60" w:line="280" w:lineRule="atLeast"/>
      <w:ind w:left="2160"/>
      <w:jc w:val="both"/>
    </w:pPr>
    <w:rPr>
      <w:rFonts w:ascii="Times New Roman" w:eastAsia="MS Mincho" w:hAnsi="Times New Roman" w:cs="Times New Roman"/>
      <w:lang w:val="en-GB"/>
    </w:rPr>
  </w:style>
  <w:style w:type="paragraph" w:styleId="BodyTextIndent">
    <w:name w:val="Body Text Indent"/>
    <w:basedOn w:val="Normal"/>
    <w:link w:val="BodyTextIndentChar"/>
    <w:uiPriority w:val="99"/>
    <w:unhideWhenUsed/>
    <w:rsid w:val="00F36DA2"/>
    <w:pPr>
      <w:spacing w:after="120" w:line="276" w:lineRule="auto"/>
      <w:ind w:left="360"/>
    </w:pPr>
    <w:rPr>
      <w:rFonts w:ascii="Times New Roman" w:eastAsiaTheme="minorEastAsia" w:hAnsi="Times New Roman" w:cs="Times New Roman"/>
      <w:lang w:eastAsia="zh-CN"/>
    </w:rPr>
  </w:style>
  <w:style w:type="character" w:customStyle="1" w:styleId="BodyTextIndentChar">
    <w:name w:val="Body Text Indent Char"/>
    <w:basedOn w:val="DefaultParagraphFont"/>
    <w:link w:val="BodyTextIndent"/>
    <w:uiPriority w:val="99"/>
    <w:rsid w:val="00F36DA2"/>
    <w:rPr>
      <w:rFonts w:ascii="Times New Roman" w:eastAsiaTheme="minorEastAsia" w:hAnsi="Times New Roman"/>
      <w:lang w:val="en-US" w:eastAsia="zh-CN"/>
    </w:rPr>
  </w:style>
  <w:style w:type="paragraph" w:customStyle="1" w:styleId="ordinary-output">
    <w:name w:val="ordinary-output"/>
    <w:basedOn w:val="Normal"/>
    <w:rsid w:val="00F36DA2"/>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F36DA2"/>
  </w:style>
  <w:style w:type="paragraph" w:customStyle="1" w:styleId="3GPPNormalText">
    <w:name w:val="3GPP Normal Text"/>
    <w:basedOn w:val="BodyText"/>
    <w:link w:val="3GPPNormalTextChar"/>
    <w:qFormat/>
    <w:rsid w:val="00F36DA2"/>
    <w:pPr>
      <w:tabs>
        <w:tab w:val="left" w:pos="1440"/>
      </w:tabs>
      <w:spacing w:line="240" w:lineRule="auto"/>
      <w:ind w:left="1440" w:hanging="1440"/>
      <w:jc w:val="both"/>
    </w:pPr>
    <w:rPr>
      <w:rFonts w:ascii="Times New Roman" w:eastAsia="MS Mincho" w:hAnsi="Times New Roman" w:cs="Times New Roman"/>
      <w:szCs w:val="24"/>
      <w:lang w:eastAsia="zh-CN"/>
    </w:rPr>
  </w:style>
  <w:style w:type="character" w:customStyle="1" w:styleId="3GPPNormalTextChar">
    <w:name w:val="3GPP Normal Text Char"/>
    <w:link w:val="3GPPNormalText"/>
    <w:rsid w:val="00F36DA2"/>
    <w:rPr>
      <w:rFonts w:ascii="Times New Roman" w:eastAsia="MS Mincho" w:hAnsi="Times New Roman"/>
      <w:sz w:val="22"/>
      <w:szCs w:val="24"/>
      <w:lang w:val="en-US" w:eastAsia="zh-CN"/>
    </w:rPr>
  </w:style>
  <w:style w:type="table" w:customStyle="1" w:styleId="1">
    <w:name w:val="网格型1"/>
    <w:basedOn w:val="TableNormal"/>
    <w:next w:val="TableGrid"/>
    <w:rsid w:val="00F36D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6DA2"/>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11"/>
    <w:qFormat/>
    <w:rsid w:val="00F36DA2"/>
    <w:pPr>
      <w:numPr>
        <w:ilvl w:val="1"/>
      </w:numPr>
      <w:snapToGrid w:val="0"/>
      <w:spacing w:after="0" w:line="240" w:lineRule="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F36DA2"/>
    <w:rPr>
      <w:rFonts w:asciiTheme="majorHAnsi" w:eastAsiaTheme="majorEastAsia" w:hAnsiTheme="majorHAnsi" w:cstheme="majorBidi"/>
      <w:b/>
      <w:i/>
      <w:iCs/>
      <w:color w:val="4472C4" w:themeColor="accent1"/>
      <w:spacing w:val="15"/>
      <w:szCs w:val="24"/>
      <w:lang w:val="en-US" w:eastAsia="zh-CN"/>
    </w:rPr>
  </w:style>
  <w:style w:type="table" w:customStyle="1" w:styleId="TableGridLight1">
    <w:name w:val="Table Grid Light1"/>
    <w:basedOn w:val="TableNormal"/>
    <w:uiPriority w:val="40"/>
    <w:rsid w:val="00F36DA2"/>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6DA2"/>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36DA2"/>
  </w:style>
  <w:style w:type="paragraph" w:styleId="Title">
    <w:name w:val="Title"/>
    <w:aliases w:val="Heading 31"/>
    <w:basedOn w:val="Normal"/>
    <w:link w:val="TitleChar1"/>
    <w:qFormat/>
    <w:rsid w:val="00F36DA2"/>
    <w:pPr>
      <w:overflowPunct w:val="0"/>
      <w:autoSpaceDE w:val="0"/>
      <w:autoSpaceDN w:val="0"/>
      <w:adjustRightInd w:val="0"/>
      <w:spacing w:after="120" w:line="240" w:lineRule="auto"/>
      <w:jc w:val="center"/>
      <w:textAlignment w:val="baseline"/>
    </w:pPr>
    <w:rPr>
      <w:rFonts w:ascii="Arial" w:eastAsia="MS Mincho" w:hAnsi="Arial" w:cs="Times New Roman"/>
      <w:b/>
      <w:sz w:val="24"/>
      <w:lang w:val="de-DE" w:eastAsia="ja-JP"/>
    </w:rPr>
  </w:style>
  <w:style w:type="character" w:customStyle="1" w:styleId="TitleChar">
    <w:name w:val="Title Char"/>
    <w:aliases w:val="no break Char Car Char,H3 Char Car Char,h3 Char Car Char"/>
    <w:basedOn w:val="DefaultParagraphFont"/>
    <w:uiPriority w:val="10"/>
    <w:rsid w:val="00F36DA2"/>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F36DA2"/>
    <w:rPr>
      <w:rFonts w:ascii="Arial" w:eastAsia="MS Mincho" w:hAnsi="Arial"/>
      <w:b/>
      <w:sz w:val="24"/>
      <w:lang w:val="de-DE" w:eastAsia="ja-JP"/>
    </w:rPr>
  </w:style>
  <w:style w:type="paragraph" w:customStyle="1" w:styleId="TableText0">
    <w:name w:val="TableText"/>
    <w:basedOn w:val="BodyTextIndent"/>
    <w:rsid w:val="00F36DA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36DA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F36DA2"/>
    <w:pPr>
      <w:overflowPunct w:val="0"/>
      <w:autoSpaceDE w:val="0"/>
      <w:autoSpaceDN w:val="0"/>
      <w:adjustRightInd w:val="0"/>
      <w:spacing w:after="220" w:line="240" w:lineRule="auto"/>
      <w:textAlignment w:val="baseline"/>
    </w:pPr>
    <w:rPr>
      <w:rFonts w:ascii="Times New Roman" w:eastAsia="MS Mincho" w:hAnsi="Times New Roman" w:cs="Times New Roman"/>
      <w:b/>
      <w:lang w:eastAsia="ja-JP"/>
    </w:rPr>
  </w:style>
  <w:style w:type="paragraph" w:customStyle="1" w:styleId="91">
    <w:name w:val="目录 91"/>
    <w:basedOn w:val="TOC8"/>
    <w:rsid w:val="00F36DA2"/>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F36DA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6DA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6DA2"/>
    <w:pPr>
      <w:widowControl w:val="0"/>
      <w:spacing w:after="0" w:line="240" w:lineRule="auto"/>
      <w:jc w:val="both"/>
    </w:pPr>
    <w:rPr>
      <w:rFonts w:ascii="Times New Roman" w:eastAsiaTheme="minorEastAsia" w:hAnsi="Times New Roman" w:cs="Times New Roman"/>
      <w:color w:val="0000FF"/>
      <w:kern w:val="2"/>
      <w:sz w:val="21"/>
      <w:lang w:eastAsia="zh-CN"/>
    </w:rPr>
  </w:style>
  <w:style w:type="paragraph" w:customStyle="1" w:styleId="BalloonText1">
    <w:name w:val="Balloon Text1"/>
    <w:basedOn w:val="Normal"/>
    <w:semiHidden/>
    <w:rsid w:val="00F36DA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36DA2"/>
    <w:pPr>
      <w:spacing w:before="360" w:after="0" w:line="240" w:lineRule="atLeast"/>
      <w:jc w:val="center"/>
    </w:pPr>
    <w:rPr>
      <w:rFonts w:ascii="Times New Roman" w:eastAsia="MS Mincho" w:hAnsi="Times New Roman" w:cs="Times New Roman"/>
      <w:lang w:eastAsia="ja-JP"/>
    </w:rPr>
  </w:style>
  <w:style w:type="paragraph" w:styleId="BodyTextFirstIndent2">
    <w:name w:val="Body Text First Indent 2"/>
    <w:basedOn w:val="BodyTextIndent"/>
    <w:link w:val="BodyTextFirstIndent2Char"/>
    <w:rsid w:val="00F36DA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36DA2"/>
    <w:rPr>
      <w:rFonts w:ascii="Times New Roman" w:eastAsia="MS Mincho" w:hAnsi="Times New Roman"/>
      <w:lang w:val="en-US" w:eastAsia="en-US"/>
    </w:rPr>
  </w:style>
  <w:style w:type="paragraph" w:customStyle="1" w:styleId="List1">
    <w:name w:val="List 1"/>
    <w:basedOn w:val="Normal"/>
    <w:rsid w:val="00F36DA2"/>
    <w:pPr>
      <w:spacing w:after="120" w:line="240" w:lineRule="auto"/>
      <w:ind w:left="568" w:hanging="284"/>
    </w:pPr>
    <w:rPr>
      <w:rFonts w:ascii="Arial" w:eastAsia="MS Mincho" w:hAnsi="Arial" w:cs="Times New Roman"/>
      <w:lang w:val="en-GB" w:eastAsia="ja-JP"/>
    </w:rPr>
  </w:style>
  <w:style w:type="paragraph" w:customStyle="1" w:styleId="assocaitedwith">
    <w:name w:val="assocaited with"/>
    <w:basedOn w:val="Normal"/>
    <w:rsid w:val="00F36DA2"/>
    <w:pPr>
      <w:spacing w:after="180" w:line="240" w:lineRule="auto"/>
      <w:jc w:val="center"/>
    </w:pPr>
    <w:rPr>
      <w:rFonts w:ascii="Times New Roman" w:eastAsia="MS Mincho" w:hAnsi="Times New Roman" w:cs="Times New Roman"/>
      <w:lang w:val="en-GB" w:eastAsia="ja-JP"/>
    </w:rPr>
  </w:style>
  <w:style w:type="paragraph" w:customStyle="1" w:styleId="Nor">
    <w:name w:val="Nor'"/>
    <w:basedOn w:val="assocaitedwith"/>
    <w:rsid w:val="00F36DA2"/>
    <w:rPr>
      <w:b/>
    </w:rPr>
  </w:style>
  <w:style w:type="table" w:styleId="TableClassic2">
    <w:name w:val="Table Classic 2"/>
    <w:basedOn w:val="TableNormal"/>
    <w:rsid w:val="00F36DA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6DA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6DA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6DA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6DA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6DA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6DA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6DA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6DA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6DA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6DA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6DA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36DA2"/>
    <w:pPr>
      <w:spacing w:after="220" w:line="240" w:lineRule="auto"/>
    </w:pPr>
    <w:rPr>
      <w:rFonts w:ascii="Arial" w:eastAsia="SimSun" w:hAnsi="Arial" w:cs="Times New Roman"/>
      <w:szCs w:val="24"/>
    </w:rPr>
  </w:style>
  <w:style w:type="paragraph" w:customStyle="1" w:styleId="a1">
    <w:name w:val="样式 正文"/>
    <w:basedOn w:val="Normal"/>
    <w:link w:val="Char"/>
    <w:rsid w:val="00F36DA2"/>
    <w:pPr>
      <w:widowControl w:val="0"/>
      <w:spacing w:after="0" w:line="240" w:lineRule="auto"/>
      <w:ind w:firstLineChars="200" w:firstLine="420"/>
      <w:jc w:val="both"/>
    </w:pPr>
    <w:rPr>
      <w:rFonts w:ascii="Times New Roman" w:eastAsia="SimSun" w:hAnsi="Times New Roman" w:cs="SimSun"/>
      <w:kern w:val="2"/>
      <w:sz w:val="21"/>
      <w:lang w:eastAsia="zh-CN"/>
    </w:rPr>
  </w:style>
  <w:style w:type="character" w:customStyle="1" w:styleId="Char">
    <w:name w:val="样式 正文 Char"/>
    <w:basedOn w:val="DefaultParagraphFont"/>
    <w:link w:val="a1"/>
    <w:rsid w:val="00F36DA2"/>
    <w:rPr>
      <w:rFonts w:ascii="Times New Roman" w:eastAsia="SimSun" w:hAnsi="Times New Roman" w:cs="SimSun"/>
      <w:kern w:val="2"/>
      <w:sz w:val="21"/>
      <w:lang w:val="en-US" w:eastAsia="zh-CN"/>
    </w:rPr>
  </w:style>
  <w:style w:type="paragraph" w:customStyle="1" w:styleId="a2">
    <w:name w:val="公式"/>
    <w:basedOn w:val="Normal"/>
    <w:rsid w:val="00F36DA2"/>
    <w:pPr>
      <w:widowControl w:val="0"/>
      <w:spacing w:after="0" w:line="240" w:lineRule="auto"/>
      <w:ind w:firstLine="420"/>
      <w:jc w:val="right"/>
    </w:pPr>
    <w:rPr>
      <w:rFonts w:ascii="Times New Roman" w:eastAsia="SimSun" w:hAnsi="Times New Roman" w:cs="SimSun"/>
      <w:kern w:val="2"/>
      <w:sz w:val="21"/>
      <w:lang w:eastAsia="zh-CN"/>
    </w:rPr>
  </w:style>
  <w:style w:type="paragraph" w:customStyle="1" w:styleId="Normal9pointspacing">
    <w:name w:val="Normal 9 point spacing"/>
    <w:basedOn w:val="BodyText"/>
    <w:link w:val="Normal9pointspacingChar"/>
    <w:qFormat/>
    <w:rsid w:val="00F36DA2"/>
    <w:pPr>
      <w:spacing w:before="180" w:after="60" w:line="240" w:lineRule="auto"/>
      <w:jc w:val="both"/>
    </w:pPr>
    <w:rPr>
      <w:rFonts w:ascii="Times New Roman" w:eastAsia="MS Mincho" w:hAnsi="Times New Roman" w:cs="Times New Roman"/>
      <w:szCs w:val="24"/>
      <w:lang w:val="en-GB"/>
    </w:rPr>
  </w:style>
  <w:style w:type="character" w:customStyle="1" w:styleId="Normal9pointspacingChar">
    <w:name w:val="Normal 9 point spacing Char"/>
    <w:link w:val="Normal9pointspacing"/>
    <w:rsid w:val="00F36DA2"/>
    <w:rPr>
      <w:rFonts w:ascii="Times New Roman" w:eastAsia="MS Mincho" w:hAnsi="Times New Roman"/>
      <w:szCs w:val="24"/>
      <w:lang w:eastAsia="en-US"/>
    </w:rPr>
  </w:style>
  <w:style w:type="paragraph" w:customStyle="1" w:styleId="Doc-title">
    <w:name w:val="Doc-title"/>
    <w:basedOn w:val="Normal"/>
    <w:link w:val="Doc-titleChar"/>
    <w:qFormat/>
    <w:rsid w:val="00F36DA2"/>
    <w:pPr>
      <w:spacing w:before="60" w:after="0" w:line="240" w:lineRule="auto"/>
      <w:ind w:left="1259" w:hanging="1259"/>
    </w:pPr>
    <w:rPr>
      <w:rFonts w:ascii="Arial" w:eastAsia="SimSun" w:hAnsi="Arial"/>
      <w:lang w:eastAsia="zh-CN"/>
    </w:rPr>
  </w:style>
  <w:style w:type="paragraph" w:customStyle="1" w:styleId="references">
    <w:name w:val="references"/>
    <w:rsid w:val="00F36DA2"/>
    <w:pPr>
      <w:numPr>
        <w:numId w:val="2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36DA2"/>
    <w:pPr>
      <w:keepNext/>
      <w:numPr>
        <w:numId w:val="2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36DA2"/>
    <w:pPr>
      <w:numPr>
        <w:numId w:val="30"/>
      </w:numPr>
      <w:spacing w:after="0" w:line="240" w:lineRule="auto"/>
      <w:jc w:val="both"/>
    </w:pPr>
    <w:rPr>
      <w:rFonts w:ascii="Times New Roman" w:eastAsia="MS Mincho" w:hAnsi="Times New Roman" w:cs="Times New Roman"/>
      <w:lang w:val="en-GB"/>
    </w:rPr>
  </w:style>
  <w:style w:type="paragraph" w:customStyle="1" w:styleId="FigureCaption">
    <w:name w:val="Figure Caption"/>
    <w:aliases w:val="fc Char,Figure Caption Char"/>
    <w:basedOn w:val="Normal"/>
    <w:rsid w:val="00F36DA2"/>
    <w:pPr>
      <w:keepLines/>
      <w:spacing w:before="60" w:after="120" w:line="300" w:lineRule="atLeast"/>
      <w:ind w:left="1008" w:hanging="1008"/>
      <w:jc w:val="both"/>
    </w:pPr>
    <w:rPr>
      <w:rFonts w:ascii="Times New Roman" w:eastAsia="????" w:hAnsi="Times New Roman" w:cs="Times New Roman"/>
    </w:rPr>
  </w:style>
  <w:style w:type="paragraph" w:customStyle="1" w:styleId="Equation-Numbered">
    <w:name w:val="Equation-Numbered"/>
    <w:basedOn w:val="Normal"/>
    <w:next w:val="Normal"/>
    <w:autoRedefine/>
    <w:rsid w:val="00F36DA2"/>
    <w:pPr>
      <w:spacing w:before="120" w:after="120" w:line="240" w:lineRule="atLeast"/>
      <w:jc w:val="right"/>
    </w:pPr>
    <w:rPr>
      <w:rFonts w:ascii="Times New Roman" w:eastAsiaTheme="minorEastAsia" w:hAnsi="Times New Roman" w:cs="Times New Roman"/>
    </w:rPr>
  </w:style>
  <w:style w:type="paragraph" w:customStyle="1" w:styleId="multifig">
    <w:name w:val="multifig"/>
    <w:basedOn w:val="Normal"/>
    <w:rsid w:val="00F36DA2"/>
    <w:pPr>
      <w:keepNext/>
      <w:tabs>
        <w:tab w:val="center" w:pos="2160"/>
        <w:tab w:val="center" w:pos="6480"/>
      </w:tabs>
      <w:spacing w:after="0" w:line="240" w:lineRule="atLeast"/>
    </w:pPr>
    <w:rPr>
      <w:rFonts w:ascii="Times New Roman" w:eastAsiaTheme="minorEastAsia" w:hAnsi="Times New Roman" w:cs="Times New Roman"/>
      <w:sz w:val="24"/>
    </w:rPr>
  </w:style>
  <w:style w:type="paragraph" w:customStyle="1" w:styleId="TableCaption">
    <w:name w:val="TableCaption"/>
    <w:basedOn w:val="Normal"/>
    <w:rsid w:val="00F36DA2"/>
    <w:pPr>
      <w:keepNext/>
      <w:tabs>
        <w:tab w:val="left" w:pos="936"/>
      </w:tabs>
      <w:spacing w:before="120" w:after="60" w:line="240" w:lineRule="auto"/>
      <w:ind w:left="936" w:hanging="936"/>
      <w:jc w:val="both"/>
    </w:pPr>
    <w:rPr>
      <w:rFonts w:ascii="Times New Roman" w:eastAsiaTheme="minorEastAsia" w:hAnsi="Times New Roman" w:cs="Times New Roman"/>
    </w:rPr>
  </w:style>
  <w:style w:type="paragraph" w:customStyle="1" w:styleId="EquationNumbered">
    <w:name w:val="Equation Numbered"/>
    <w:basedOn w:val="Normal"/>
    <w:rsid w:val="00F36DA2"/>
    <w:pPr>
      <w:tabs>
        <w:tab w:val="center" w:pos="4320"/>
        <w:tab w:val="right" w:pos="8640"/>
      </w:tabs>
      <w:spacing w:before="60" w:after="60" w:line="300" w:lineRule="atLeast"/>
    </w:pPr>
    <w:rPr>
      <w:rFonts w:ascii="Times New Roman" w:eastAsiaTheme="minorEastAsia" w:hAnsi="Times New Roman" w:cs="Times New Roman"/>
    </w:rPr>
  </w:style>
  <w:style w:type="paragraph" w:customStyle="1" w:styleId="Style10ptChar">
    <w:name w:val="Style 10 pt Char"/>
    <w:basedOn w:val="Normal"/>
    <w:rsid w:val="00F36DA2"/>
    <w:pPr>
      <w:spacing w:before="120" w:after="0" w:line="240" w:lineRule="exact"/>
      <w:jc w:val="both"/>
    </w:pPr>
    <w:rPr>
      <w:rFonts w:ascii="Times New Roman" w:eastAsia="MS Mincho" w:hAnsi="Times New Roman" w:cs="Times New Roman"/>
    </w:rPr>
  </w:style>
  <w:style w:type="character" w:customStyle="1" w:styleId="Style10ptCharChar">
    <w:name w:val="Style 10 pt Char Char"/>
    <w:rsid w:val="00F36DA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6DA2"/>
    <w:pPr>
      <w:spacing w:before="60" w:after="60" w:line="240" w:lineRule="exact"/>
      <w:jc w:val="both"/>
    </w:pPr>
    <w:rPr>
      <w:rFonts w:ascii="Times New Roman" w:eastAsia="MS Mincho" w:hAnsi="Times New Roman" w:cs="Times New Roman"/>
      <w:b/>
    </w:rPr>
  </w:style>
  <w:style w:type="character" w:customStyle="1" w:styleId="Style10ptBoldCharChar">
    <w:name w:val="Style 10 pt Bold Char Char"/>
    <w:rsid w:val="00F36DA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6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36DA2"/>
    <w:rPr>
      <w:rFonts w:ascii="Courier New" w:eastAsia="Batang" w:hAnsi="Courier New" w:cs="Courier New"/>
      <w:lang w:val="en-US" w:eastAsia="ko-KR"/>
    </w:rPr>
  </w:style>
  <w:style w:type="paragraph" w:customStyle="1" w:styleId="Bullet0">
    <w:name w:val="Bullet"/>
    <w:basedOn w:val="Normal"/>
    <w:rsid w:val="00F36DA2"/>
    <w:pPr>
      <w:numPr>
        <w:numId w:val="29"/>
      </w:numPr>
      <w:spacing w:after="0" w:line="240" w:lineRule="auto"/>
    </w:pPr>
    <w:rPr>
      <w:rFonts w:ascii="Times New Roman" w:eastAsiaTheme="minorEastAsia" w:hAnsi="Times New Roman" w:cs="Times New Roman"/>
      <w:sz w:val="24"/>
      <w:szCs w:val="24"/>
    </w:rPr>
  </w:style>
  <w:style w:type="paragraph" w:customStyle="1" w:styleId="FigureCentered">
    <w:name w:val="FigureCentered"/>
    <w:basedOn w:val="Normal"/>
    <w:next w:val="Normal"/>
    <w:rsid w:val="00F36DA2"/>
    <w:pPr>
      <w:keepNext/>
      <w:spacing w:before="60" w:after="60" w:line="240" w:lineRule="atLeast"/>
      <w:jc w:val="center"/>
    </w:pPr>
    <w:rPr>
      <w:rFonts w:ascii="Times New Roman" w:eastAsiaTheme="minorEastAsia" w:hAnsi="Times New Roman" w:cs="Times New Roman"/>
      <w:sz w:val="24"/>
    </w:rPr>
  </w:style>
  <w:style w:type="character" w:customStyle="1" w:styleId="Equation-NumberedChar">
    <w:name w:val="Equation-Numbered Char"/>
    <w:rsid w:val="00F36DA2"/>
    <w:rPr>
      <w:rFonts w:ascii="Arial" w:eastAsia="SimSun" w:hAnsi="Arial" w:cs="Arial"/>
      <w:color w:val="0000FF"/>
      <w:kern w:val="2"/>
      <w:sz w:val="22"/>
      <w:lang w:val="en-US" w:eastAsia="en-US" w:bidi="ar-SA"/>
    </w:rPr>
  </w:style>
  <w:style w:type="paragraph" w:customStyle="1" w:styleId="item">
    <w:name w:val="item"/>
    <w:basedOn w:val="Normal"/>
    <w:rsid w:val="00F36DA2"/>
    <w:pPr>
      <w:numPr>
        <w:numId w:val="31"/>
      </w:numPr>
      <w:spacing w:after="0" w:line="240" w:lineRule="auto"/>
      <w:jc w:val="both"/>
    </w:pPr>
    <w:rPr>
      <w:rFonts w:ascii="Times New Roman" w:eastAsia="MS Mincho" w:hAnsi="Times New Roman" w:cs="Times New Roman"/>
      <w:lang w:val="en-GB"/>
    </w:rPr>
  </w:style>
  <w:style w:type="paragraph" w:customStyle="1" w:styleId="PaperTableCell">
    <w:name w:val="PaperTableCell"/>
    <w:basedOn w:val="Normal"/>
    <w:rsid w:val="00F36DA2"/>
    <w:pPr>
      <w:spacing w:after="0" w:line="240" w:lineRule="auto"/>
      <w:jc w:val="both"/>
    </w:pPr>
    <w:rPr>
      <w:rFonts w:ascii="Times New Roman" w:eastAsiaTheme="minorEastAsia" w:hAnsi="Times New Roman" w:cs="Times New Roman"/>
      <w:sz w:val="16"/>
      <w:szCs w:val="24"/>
    </w:rPr>
  </w:style>
  <w:style w:type="character" w:styleId="LineNumber">
    <w:name w:val="line number"/>
    <w:rsid w:val="00F36DA2"/>
    <w:rPr>
      <w:rFonts w:ascii="Arial" w:eastAsia="SimSun" w:hAnsi="Arial" w:cs="Arial"/>
      <w:color w:val="0000FF"/>
      <w:kern w:val="2"/>
      <w:sz w:val="18"/>
      <w:lang w:val="en-US" w:eastAsia="zh-CN" w:bidi="ar-SA"/>
    </w:rPr>
  </w:style>
  <w:style w:type="paragraph" w:customStyle="1" w:styleId="figure0">
    <w:name w:val="figure"/>
    <w:basedOn w:val="Normal"/>
    <w:rsid w:val="00F36DA2"/>
    <w:pPr>
      <w:keepNext/>
      <w:keepLines/>
      <w:spacing w:before="60" w:after="60" w:line="240" w:lineRule="atLeast"/>
      <w:jc w:val="center"/>
    </w:pPr>
    <w:rPr>
      <w:rFonts w:ascii="Times New Roman" w:eastAsiaTheme="minorEastAsia" w:hAnsi="Times New Roman" w:cs="Times New Roman"/>
    </w:rPr>
  </w:style>
  <w:style w:type="character" w:customStyle="1" w:styleId="moz-txt-tag">
    <w:name w:val="moz-txt-tag"/>
    <w:rsid w:val="00F36DA2"/>
    <w:rPr>
      <w:rFonts w:ascii="Arial" w:eastAsia="SimSun" w:hAnsi="Arial" w:cs="Arial"/>
      <w:color w:val="0000FF"/>
      <w:kern w:val="2"/>
      <w:lang w:val="en-US" w:eastAsia="zh-CN" w:bidi="ar-SA"/>
    </w:rPr>
  </w:style>
  <w:style w:type="paragraph" w:customStyle="1" w:styleId="tac0">
    <w:name w:val="tac"/>
    <w:basedOn w:val="Normal"/>
    <w:rsid w:val="00F36DA2"/>
    <w:pPr>
      <w:keepNext/>
      <w:spacing w:after="0" w:line="240" w:lineRule="auto"/>
      <w:jc w:val="center"/>
    </w:pPr>
    <w:rPr>
      <w:rFonts w:ascii="Arial" w:eastAsia="Calibri" w:hAnsi="Arial"/>
      <w:sz w:val="18"/>
      <w:szCs w:val="18"/>
    </w:rPr>
  </w:style>
  <w:style w:type="paragraph" w:customStyle="1" w:styleId="th0">
    <w:name w:val="th"/>
    <w:basedOn w:val="Normal"/>
    <w:rsid w:val="00F36DA2"/>
    <w:pPr>
      <w:keepNext/>
      <w:spacing w:before="60" w:after="180" w:line="240" w:lineRule="auto"/>
      <w:jc w:val="center"/>
    </w:pPr>
    <w:rPr>
      <w:rFonts w:ascii="Arial" w:eastAsia="Calibri" w:hAnsi="Arial"/>
      <w:b/>
      <w:bCs/>
    </w:rPr>
  </w:style>
  <w:style w:type="paragraph" w:customStyle="1" w:styleId="CharCharCharCharCharChar1CharChar">
    <w:name w:val="Char Char Char Char Char Char1 Char Char"/>
    <w:next w:val="Normal"/>
    <w:semiHidden/>
    <w:rsid w:val="00F36DA2"/>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1">
    <w:name w:val="Char Char Char Char Char Char1"/>
    <w:semiHidden/>
    <w:rsid w:val="00F36DA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36DA2"/>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numbering" w:customStyle="1" w:styleId="11">
    <w:name w:val="无列表1"/>
    <w:next w:val="NoList"/>
    <w:uiPriority w:val="99"/>
    <w:semiHidden/>
    <w:unhideWhenUsed/>
    <w:rsid w:val="00F36DA2"/>
  </w:style>
  <w:style w:type="character" w:customStyle="1" w:styleId="opdicttext22">
    <w:name w:val="op_dict_text22"/>
    <w:basedOn w:val="DefaultParagraphFont"/>
    <w:rsid w:val="00F36DA2"/>
  </w:style>
  <w:style w:type="character" w:customStyle="1" w:styleId="def">
    <w:name w:val="def"/>
    <w:basedOn w:val="DefaultParagraphFont"/>
    <w:rsid w:val="00F36DA2"/>
  </w:style>
  <w:style w:type="paragraph" w:customStyle="1" w:styleId="Normalwithindent">
    <w:name w:val="Normal with indent"/>
    <w:basedOn w:val="Normal"/>
    <w:link w:val="NormalwithindentChar"/>
    <w:qFormat/>
    <w:rsid w:val="00F36DA2"/>
    <w:pPr>
      <w:spacing w:before="120" w:after="120" w:line="336" w:lineRule="auto"/>
      <w:ind w:firstLine="397"/>
      <w:jc w:val="both"/>
    </w:pPr>
    <w:rPr>
      <w:rFonts w:ascii="Times New Roman" w:eastAsia="Malgun Gothic" w:hAnsi="Times New Roman" w:cs="Times New Roman"/>
      <w:lang w:val="en-GB" w:eastAsia="zh-CN"/>
    </w:rPr>
  </w:style>
  <w:style w:type="character" w:customStyle="1" w:styleId="NormalwithindentChar">
    <w:name w:val="Normal with indent Char"/>
    <w:link w:val="Normalwithindent"/>
    <w:rsid w:val="00F36DA2"/>
    <w:rPr>
      <w:rFonts w:ascii="Times New Roman" w:eastAsia="Malgun Gothic" w:hAnsi="Times New Roman"/>
      <w:lang w:eastAsia="zh-CN"/>
    </w:rPr>
  </w:style>
  <w:style w:type="character" w:customStyle="1" w:styleId="high-light-bg4">
    <w:name w:val="high-light-bg4"/>
    <w:basedOn w:val="DefaultParagraphFont"/>
    <w:rsid w:val="00F36DA2"/>
  </w:style>
  <w:style w:type="character" w:customStyle="1" w:styleId="TitleChar2">
    <w:name w:val="Title Char2"/>
    <w:basedOn w:val="DefaultParagraphFont"/>
    <w:uiPriority w:val="10"/>
    <w:locked/>
    <w:rsid w:val="00F36DA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36DA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F36DA2"/>
    <w:pPr>
      <w:spacing w:before="100" w:after="100" w:line="240" w:lineRule="auto"/>
      <w:ind w:left="860"/>
    </w:pPr>
    <w:rPr>
      <w:rFonts w:ascii="Times" w:eastAsia="MS Gothic" w:hAnsi="Times" w:cs="Times New Roman"/>
      <w:sz w:val="24"/>
      <w:lang w:val="en-GB" w:eastAsia="ja-JP"/>
    </w:rPr>
  </w:style>
  <w:style w:type="paragraph" w:customStyle="1" w:styleId="a">
    <w:name w:val="佐藤２"/>
    <w:basedOn w:val="Normal"/>
    <w:rsid w:val="00F36DA2"/>
    <w:pPr>
      <w:numPr>
        <w:numId w:val="32"/>
      </w:numPr>
      <w:spacing w:after="180" w:line="240" w:lineRule="auto"/>
    </w:pPr>
    <w:rPr>
      <w:rFonts w:ascii="Times New Roman" w:eastAsia="MS Gothic" w:hAnsi="Times New Roman" w:cs="Times New Roman"/>
      <w:sz w:val="24"/>
      <w:lang w:val="en-GB" w:eastAsia="ja-JP"/>
    </w:rPr>
  </w:style>
  <w:style w:type="paragraph" w:customStyle="1" w:styleId="ListBulletLast">
    <w:name w:val="List Bullet Last"/>
    <w:aliases w:val="lbl"/>
    <w:basedOn w:val="ListBullet"/>
    <w:next w:val="BodyText"/>
    <w:rsid w:val="00F36DA2"/>
    <w:pPr>
      <w:numPr>
        <w:numId w:val="0"/>
      </w:numPr>
      <w:spacing w:after="240" w:line="240" w:lineRule="auto"/>
      <w:ind w:left="714" w:hanging="357"/>
    </w:pPr>
    <w:rPr>
      <w:rFonts w:ascii="Arial" w:eastAsia="MS Gothic" w:hAnsi="Arial" w:cs="Times New Roman"/>
      <w:sz w:val="24"/>
      <w:lang w:val="en-GB"/>
    </w:rPr>
  </w:style>
  <w:style w:type="paragraph" w:styleId="BodyText3">
    <w:name w:val="Body Text 3"/>
    <w:basedOn w:val="Normal"/>
    <w:link w:val="BodyText3Char"/>
    <w:rsid w:val="00F36DA2"/>
    <w:pPr>
      <w:spacing w:after="0" w:line="240" w:lineRule="auto"/>
      <w:jc w:val="both"/>
    </w:pPr>
    <w:rPr>
      <w:rFonts w:ascii="Times New Roman" w:eastAsia="MS Gothic" w:hAnsi="Times New Roman" w:cs="Times New Roman"/>
      <w:sz w:val="24"/>
      <w:lang w:val="en-GB" w:eastAsia="ja-JP"/>
    </w:rPr>
  </w:style>
  <w:style w:type="character" w:customStyle="1" w:styleId="BodyText3Char">
    <w:name w:val="Body Text 3 Char"/>
    <w:basedOn w:val="DefaultParagraphFont"/>
    <w:link w:val="BodyText3"/>
    <w:rsid w:val="00F36DA2"/>
    <w:rPr>
      <w:rFonts w:ascii="Times New Roman" w:eastAsia="MS Gothic" w:hAnsi="Times New Roman"/>
      <w:sz w:val="24"/>
      <w:lang w:eastAsia="ja-JP"/>
    </w:rPr>
  </w:style>
  <w:style w:type="paragraph" w:customStyle="1" w:styleId="TableText1">
    <w:name w:val="Table_Text"/>
    <w:basedOn w:val="Normal"/>
    <w:rsid w:val="00F36DA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lang w:val="en-GB" w:eastAsia="ja-JP"/>
    </w:rPr>
  </w:style>
  <w:style w:type="paragraph" w:customStyle="1" w:styleId="shortcode">
    <w:name w:val="shortcode"/>
    <w:basedOn w:val="BodyText"/>
    <w:rsid w:val="00F36D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lang w:val="en-GB" w:eastAsia="ja-JP"/>
    </w:rPr>
  </w:style>
  <w:style w:type="paragraph" w:customStyle="1" w:styleId="HTMLBody">
    <w:name w:val="HTML Body"/>
    <w:rsid w:val="00F36DA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36DA2"/>
    <w:rPr>
      <w:rFonts w:eastAsia="MS Gothic"/>
      <w:b/>
      <w:noProof w:val="0"/>
      <w:kern w:val="2"/>
      <w:sz w:val="24"/>
      <w:lang w:val="en-GB"/>
    </w:rPr>
  </w:style>
  <w:style w:type="paragraph" w:customStyle="1" w:styleId="Normal1CharChar">
    <w:name w:val="Normal1 Char Char"/>
    <w:rsid w:val="00F36DA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F36DA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6DA2"/>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6DA2"/>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F36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rsid w:val="00F36DA2"/>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F36DA2"/>
    <w:rPr>
      <w:rFonts w:ascii="Times New Roman" w:eastAsia="MS Gothic" w:hAnsi="Times New Roman"/>
      <w:sz w:val="24"/>
      <w:lang w:eastAsia="ja-JP"/>
    </w:rPr>
  </w:style>
  <w:style w:type="character" w:customStyle="1" w:styleId="Doc-titleChar">
    <w:name w:val="Doc-title Char"/>
    <w:link w:val="Doc-title"/>
    <w:rsid w:val="00F36DA2"/>
    <w:rPr>
      <w:rFonts w:ascii="Arial" w:eastAsia="SimSun" w:hAnsi="Arial" w:cs="Arial"/>
      <w:lang w:val="en-US" w:eastAsia="zh-CN"/>
    </w:rPr>
  </w:style>
  <w:style w:type="paragraph" w:customStyle="1" w:styleId="msonormal0">
    <w:name w:val="msonormal"/>
    <w:basedOn w:val="Normal"/>
    <w:rsid w:val="00F36DA2"/>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F36DA2"/>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F36DA2"/>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F36DA2"/>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sz w:val="15"/>
      <w:szCs w:val="15"/>
      <w:lang w:eastAsia="zh-CN"/>
    </w:rPr>
  </w:style>
  <w:style w:type="paragraph" w:customStyle="1" w:styleId="xl67">
    <w:name w:val="xl67"/>
    <w:basedOn w:val="Normal"/>
    <w:rsid w:val="00F36DA2"/>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sz w:val="15"/>
      <w:szCs w:val="15"/>
      <w:lang w:eastAsia="zh-CN"/>
    </w:rPr>
  </w:style>
  <w:style w:type="paragraph" w:customStyle="1" w:styleId="xl68">
    <w:name w:val="xl68"/>
    <w:basedOn w:val="Normal"/>
    <w:rsid w:val="00F36DA2"/>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F36D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F36D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F36D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F36D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F36D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F36D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F36D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F36D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F36D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F36DA2"/>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sz w:val="15"/>
      <w:szCs w:val="15"/>
      <w:lang w:eastAsia="zh-CN"/>
    </w:rPr>
  </w:style>
  <w:style w:type="paragraph" w:customStyle="1" w:styleId="xl79">
    <w:name w:val="xl79"/>
    <w:basedOn w:val="Normal"/>
    <w:rsid w:val="00F36D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F36D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F36D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F36D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F36D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F36D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F36DA2"/>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F36DA2"/>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F36DA2"/>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F36DA2"/>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F36DA2"/>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F36DA2"/>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F36D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F36DA2"/>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F36D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F36DA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F36D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F36DA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F36D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F36D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F36D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F36DA2"/>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F36D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F36D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F36D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F36DA2"/>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F36D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F36DA2"/>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F36DA2"/>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F36D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sz w:val="15"/>
      <w:szCs w:val="15"/>
      <w:lang w:eastAsia="zh-CN"/>
    </w:rPr>
  </w:style>
  <w:style w:type="paragraph" w:customStyle="1" w:styleId="xl109">
    <w:name w:val="xl109"/>
    <w:basedOn w:val="Normal"/>
    <w:rsid w:val="00F36DA2"/>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F36DA2"/>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F36DA2"/>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F36D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F36D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F36D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F36D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F36D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F36D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F36DA2"/>
    <w:rPr>
      <w:rFonts w:ascii="Arial" w:hAnsi="Arial"/>
      <w:vanish w:val="0"/>
      <w:color w:val="FF0000"/>
      <w:sz w:val="24"/>
    </w:rPr>
  </w:style>
  <w:style w:type="paragraph" w:customStyle="1" w:styleId="Bulletedo1">
    <w:name w:val="Bulleted o 1"/>
    <w:basedOn w:val="Normal"/>
    <w:rsid w:val="00F36DA2"/>
    <w:pPr>
      <w:numPr>
        <w:numId w:val="33"/>
      </w:numPr>
      <w:overflowPunct w:val="0"/>
      <w:autoSpaceDE w:val="0"/>
      <w:autoSpaceDN w:val="0"/>
      <w:adjustRightInd w:val="0"/>
      <w:spacing w:after="180" w:line="240" w:lineRule="auto"/>
      <w:textAlignment w:val="baseline"/>
    </w:pPr>
    <w:rPr>
      <w:rFonts w:ascii="Times New Roman" w:eastAsia="SimSun" w:hAnsi="Times New Roman" w:cs="Times New Roman"/>
    </w:rPr>
  </w:style>
  <w:style w:type="paragraph" w:customStyle="1" w:styleId="Equation">
    <w:name w:val="Equation"/>
    <w:basedOn w:val="Normal"/>
    <w:next w:val="Normal"/>
    <w:rsid w:val="00F36DA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lang w:eastAsia="zh-CN"/>
    </w:rPr>
  </w:style>
  <w:style w:type="paragraph" w:customStyle="1" w:styleId="11BodyText">
    <w:name w:val="11 BodyText"/>
    <w:basedOn w:val="Normal"/>
    <w:rsid w:val="00F36DA2"/>
    <w:pPr>
      <w:overflowPunct w:val="0"/>
      <w:autoSpaceDE w:val="0"/>
      <w:autoSpaceDN w:val="0"/>
      <w:adjustRightInd w:val="0"/>
      <w:spacing w:after="220" w:line="240" w:lineRule="auto"/>
      <w:ind w:left="1298"/>
      <w:textAlignment w:val="baseline"/>
    </w:pPr>
    <w:rPr>
      <w:rFonts w:ascii="Arial" w:eastAsia="SimSun" w:hAnsi="Arial" w:cs="Times New Roman"/>
    </w:rPr>
  </w:style>
  <w:style w:type="paragraph" w:customStyle="1" w:styleId="bodyCharCharChar">
    <w:name w:val="body Char Char Char"/>
    <w:basedOn w:val="Normal"/>
    <w:rsid w:val="00F36D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rPr>
  </w:style>
  <w:style w:type="paragraph" w:customStyle="1" w:styleId="body">
    <w:name w:val="body"/>
    <w:basedOn w:val="Normal"/>
    <w:rsid w:val="00F36D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6DA2"/>
    <w:rPr>
      <w:rFonts w:ascii="Arial" w:hAnsi="Arial"/>
      <w:sz w:val="32"/>
      <w:lang w:val="en-GB" w:eastAsia="en-US"/>
    </w:rPr>
  </w:style>
  <w:style w:type="character" w:customStyle="1" w:styleId="CharChar3">
    <w:name w:val="Char Char3"/>
    <w:rsid w:val="00F36DA2"/>
    <w:rPr>
      <w:rFonts w:ascii="Arial" w:hAnsi="Arial"/>
      <w:sz w:val="36"/>
      <w:lang w:val="en-GB" w:eastAsia="en-US" w:bidi="ar-SA"/>
    </w:rPr>
  </w:style>
  <w:style w:type="character" w:customStyle="1" w:styleId="CharChar2">
    <w:name w:val="Char Char2"/>
    <w:rsid w:val="00F36DA2"/>
    <w:rPr>
      <w:rFonts w:ascii="Arial" w:hAnsi="Arial"/>
      <w:sz w:val="32"/>
      <w:lang w:val="en-GB" w:eastAsia="en-US" w:bidi="ar-SA"/>
    </w:rPr>
  </w:style>
  <w:style w:type="character" w:customStyle="1" w:styleId="CharChar1">
    <w:name w:val="Char Char1"/>
    <w:rsid w:val="00F36DA2"/>
    <w:rPr>
      <w:rFonts w:ascii="Arial" w:hAnsi="Arial"/>
      <w:sz w:val="28"/>
      <w:lang w:val="en-GB" w:eastAsia="en-US" w:bidi="ar-SA"/>
    </w:rPr>
  </w:style>
  <w:style w:type="character" w:customStyle="1" w:styleId="CharChar">
    <w:name w:val="Char Char"/>
    <w:rsid w:val="00F36DA2"/>
    <w:rPr>
      <w:rFonts w:ascii="Arial" w:hAnsi="Arial"/>
      <w:sz w:val="22"/>
      <w:lang w:val="en-GB" w:eastAsia="en-US" w:bidi="ar-SA"/>
    </w:rPr>
  </w:style>
  <w:style w:type="table" w:styleId="DarkList-Accent6">
    <w:name w:val="Dark List Accent 6"/>
    <w:basedOn w:val="TableNormal"/>
    <w:uiPriority w:val="70"/>
    <w:rsid w:val="00F36DA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6DA2"/>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F36DA2"/>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F36DA2"/>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F36DA2"/>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6DA2"/>
  </w:style>
  <w:style w:type="paragraph" w:customStyle="1" w:styleId="onecomwebmail-msolistparagraph">
    <w:name w:val="onecomwebmail-msolistparagraph"/>
    <w:basedOn w:val="Normal"/>
    <w:rsid w:val="00F36DA2"/>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F36DA2"/>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F36DA2"/>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F36DA2"/>
  </w:style>
  <w:style w:type="character" w:customStyle="1" w:styleId="onecomwebmail-size">
    <w:name w:val="onecomwebmail-size"/>
    <w:basedOn w:val="DefaultParagraphFont"/>
    <w:rsid w:val="00F36DA2"/>
  </w:style>
  <w:style w:type="table" w:customStyle="1" w:styleId="TableGrid1">
    <w:name w:val="Table Grid1"/>
    <w:basedOn w:val="TableNormal"/>
    <w:next w:val="TableGrid"/>
    <w:uiPriority w:val="59"/>
    <w:rsid w:val="00F36DA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36DA2"/>
    <w:pPr>
      <w:numPr>
        <w:numId w:val="34"/>
      </w:numPr>
      <w:overflowPunct w:val="0"/>
      <w:autoSpaceDE w:val="0"/>
      <w:autoSpaceDN w:val="0"/>
      <w:adjustRightInd w:val="0"/>
      <w:spacing w:before="60" w:after="60" w:line="240" w:lineRule="auto"/>
      <w:jc w:val="both"/>
      <w:textAlignment w:val="baseline"/>
    </w:pPr>
    <w:rPr>
      <w:rFonts w:ascii="Times New Roman" w:eastAsia="SimSun" w:hAnsi="Times New Roman" w:cs="Times New Roman"/>
      <w:lang w:eastAsia="zh-CN"/>
    </w:rPr>
  </w:style>
  <w:style w:type="character" w:customStyle="1" w:styleId="3GPPAgreementsChar">
    <w:name w:val="3GPP Agreements Char"/>
    <w:link w:val="3GPPAgreements"/>
    <w:rsid w:val="00F36DA2"/>
    <w:rPr>
      <w:rFonts w:ascii="Times New Roman" w:eastAsia="SimSun" w:hAnsi="Times New Roman"/>
      <w:sz w:val="22"/>
      <w:lang w:val="en-US" w:eastAsia="zh-CN"/>
    </w:rPr>
  </w:style>
  <w:style w:type="paragraph" w:customStyle="1" w:styleId="Style1">
    <w:name w:val="Style1"/>
    <w:basedOn w:val="Normal"/>
    <w:link w:val="Style1Char"/>
    <w:qFormat/>
    <w:rsid w:val="00F36DA2"/>
    <w:pPr>
      <w:spacing w:after="100" w:afterAutospacing="1" w:line="300" w:lineRule="auto"/>
      <w:ind w:firstLine="360"/>
      <w:contextualSpacing/>
      <w:jc w:val="both"/>
    </w:pPr>
    <w:rPr>
      <w:rFonts w:ascii="Times New Roman" w:eastAsia="SimSun" w:hAnsi="Times New Roman" w:cs="Times New Roman"/>
      <w:lang w:eastAsia="zh-CN"/>
    </w:rPr>
  </w:style>
  <w:style w:type="character" w:customStyle="1" w:styleId="Style1Char">
    <w:name w:val="Style1 Char"/>
    <w:link w:val="Style1"/>
    <w:qFormat/>
    <w:rsid w:val="00F36DA2"/>
    <w:rPr>
      <w:rFonts w:ascii="Times New Roman" w:eastAsia="SimSun" w:hAnsi="Times New Roman"/>
      <w:lang w:val="en-US" w:eastAsia="zh-CN"/>
    </w:rPr>
  </w:style>
  <w:style w:type="character" w:customStyle="1" w:styleId="fontstyle01">
    <w:name w:val="fontstyle01"/>
    <w:basedOn w:val="DefaultParagraphFont"/>
    <w:rsid w:val="00F36DA2"/>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F36DA2"/>
  </w:style>
  <w:style w:type="numbering" w:customStyle="1" w:styleId="110">
    <w:name w:val="无列表11"/>
    <w:next w:val="NoList"/>
    <w:uiPriority w:val="99"/>
    <w:semiHidden/>
    <w:unhideWhenUsed/>
    <w:rsid w:val="00F36DA2"/>
  </w:style>
  <w:style w:type="paragraph" w:customStyle="1" w:styleId="LGTdoc">
    <w:name w:val="LGTdoc_본문"/>
    <w:basedOn w:val="Normal"/>
    <w:link w:val="LGTdocChar"/>
    <w:rsid w:val="00F36DA2"/>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F36DA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36DA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36DA2"/>
    <w:rPr>
      <w:rFonts w:ascii="Times New Roman" w:eastAsia="Malgun Gothic" w:hAnsi="Times New Roman" w:cs="Batang"/>
      <w:lang w:eastAsia="en-US"/>
    </w:rPr>
  </w:style>
  <w:style w:type="paragraph" w:customStyle="1" w:styleId="LGTdoc1">
    <w:name w:val="LGTdoc_제목1"/>
    <w:basedOn w:val="Normal"/>
    <w:rsid w:val="00F36DA2"/>
    <w:pPr>
      <w:adjustRightInd w:val="0"/>
      <w:snapToGrid w:val="0"/>
      <w:spacing w:beforeLines="50" w:before="120" w:after="100" w:afterAutospacing="1" w:line="240" w:lineRule="auto"/>
      <w:jc w:val="both"/>
    </w:pPr>
    <w:rPr>
      <w:rFonts w:ascii="Times New Roman" w:eastAsia="Batang" w:hAnsi="Times New Roman" w:cs="Times New Roman"/>
      <w:b/>
      <w:snapToGrid w:val="0"/>
      <w:sz w:val="28"/>
      <w:lang w:val="en-GB" w:eastAsia="ko-KR"/>
    </w:rPr>
  </w:style>
  <w:style w:type="paragraph" w:customStyle="1" w:styleId="b20">
    <w:name w:val="b20"/>
    <w:basedOn w:val="Normal"/>
    <w:uiPriority w:val="99"/>
    <w:rsid w:val="00F36DA2"/>
    <w:pPr>
      <w:spacing w:after="0" w:line="240" w:lineRule="auto"/>
    </w:pPr>
    <w:rPr>
      <w:rFonts w:ascii="Calibri" w:hAnsi="Calibri" w:cs="Calibri"/>
    </w:rPr>
  </w:style>
  <w:style w:type="paragraph" w:customStyle="1" w:styleId="Proposalsub">
    <w:name w:val="Proposal_sub"/>
    <w:basedOn w:val="Normal"/>
    <w:qFormat/>
    <w:rsid w:val="00F97B26"/>
    <w:pPr>
      <w:numPr>
        <w:numId w:val="37"/>
      </w:numPr>
      <w:spacing w:before="120" w:after="120"/>
    </w:pPr>
    <w:rPr>
      <w:rFonts w:ascii="Times New Roman" w:eastAsia="Malgun Gothic" w:hAnsi="Times New Roman"/>
    </w:rPr>
  </w:style>
  <w:style w:type="paragraph" w:customStyle="1" w:styleId="Proposalsubsub">
    <w:name w:val="Proposal_sub_sub"/>
    <w:basedOn w:val="Normal"/>
    <w:qFormat/>
    <w:rsid w:val="00F97B26"/>
    <w:pPr>
      <w:numPr>
        <w:ilvl w:val="1"/>
        <w:numId w:val="37"/>
      </w:numPr>
      <w:spacing w:before="120" w:after="120"/>
      <w:ind w:left="1593"/>
    </w:pPr>
    <w:rPr>
      <w:rFonts w:ascii="Times New Roman" w:eastAsia="Malgun Gothic" w:hAnsi="Times New Roman"/>
    </w:rPr>
  </w:style>
  <w:style w:type="table" w:customStyle="1" w:styleId="TableGrid62">
    <w:name w:val="Table Grid62"/>
    <w:basedOn w:val="TableNormal"/>
    <w:uiPriority w:val="39"/>
    <w:qFormat/>
    <w:rsid w:val="009A5FA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0511">
      <w:bodyDiv w:val="1"/>
      <w:marLeft w:val="0"/>
      <w:marRight w:val="0"/>
      <w:marTop w:val="0"/>
      <w:marBottom w:val="0"/>
      <w:divBdr>
        <w:top w:val="none" w:sz="0" w:space="0" w:color="auto"/>
        <w:left w:val="none" w:sz="0" w:space="0" w:color="auto"/>
        <w:bottom w:val="none" w:sz="0" w:space="0" w:color="auto"/>
        <w:right w:val="none" w:sz="0" w:space="0" w:color="auto"/>
      </w:divBdr>
      <w:divsChild>
        <w:div w:id="1161383708">
          <w:marLeft w:val="288"/>
          <w:marRight w:val="0"/>
          <w:marTop w:val="160"/>
          <w:marBottom w:val="0"/>
          <w:divBdr>
            <w:top w:val="none" w:sz="0" w:space="0" w:color="auto"/>
            <w:left w:val="none" w:sz="0" w:space="0" w:color="auto"/>
            <w:bottom w:val="none" w:sz="0" w:space="0" w:color="auto"/>
            <w:right w:val="none" w:sz="0" w:space="0" w:color="auto"/>
          </w:divBdr>
        </w:div>
      </w:divsChild>
    </w:div>
    <w:div w:id="52966951">
      <w:bodyDiv w:val="1"/>
      <w:marLeft w:val="0"/>
      <w:marRight w:val="0"/>
      <w:marTop w:val="0"/>
      <w:marBottom w:val="0"/>
      <w:divBdr>
        <w:top w:val="none" w:sz="0" w:space="0" w:color="auto"/>
        <w:left w:val="none" w:sz="0" w:space="0" w:color="auto"/>
        <w:bottom w:val="none" w:sz="0" w:space="0" w:color="auto"/>
        <w:right w:val="none" w:sz="0" w:space="0" w:color="auto"/>
      </w:divBdr>
      <w:divsChild>
        <w:div w:id="8796755">
          <w:marLeft w:val="1454"/>
          <w:marRight w:val="0"/>
          <w:marTop w:val="0"/>
          <w:marBottom w:val="0"/>
          <w:divBdr>
            <w:top w:val="none" w:sz="0" w:space="0" w:color="auto"/>
            <w:left w:val="none" w:sz="0" w:space="0" w:color="auto"/>
            <w:bottom w:val="none" w:sz="0" w:space="0" w:color="auto"/>
            <w:right w:val="none" w:sz="0" w:space="0" w:color="auto"/>
          </w:divBdr>
        </w:div>
        <w:div w:id="1206915631">
          <w:marLeft w:val="835"/>
          <w:marRight w:val="0"/>
          <w:marTop w:val="0"/>
          <w:marBottom w:val="0"/>
          <w:divBdr>
            <w:top w:val="none" w:sz="0" w:space="0" w:color="auto"/>
            <w:left w:val="none" w:sz="0" w:space="0" w:color="auto"/>
            <w:bottom w:val="none" w:sz="0" w:space="0" w:color="auto"/>
            <w:right w:val="none" w:sz="0" w:space="0" w:color="auto"/>
          </w:divBdr>
        </w:div>
        <w:div w:id="1208176799">
          <w:marLeft w:val="835"/>
          <w:marRight w:val="0"/>
          <w:marTop w:val="0"/>
          <w:marBottom w:val="0"/>
          <w:divBdr>
            <w:top w:val="none" w:sz="0" w:space="0" w:color="auto"/>
            <w:left w:val="none" w:sz="0" w:space="0" w:color="auto"/>
            <w:bottom w:val="none" w:sz="0" w:space="0" w:color="auto"/>
            <w:right w:val="none" w:sz="0" w:space="0" w:color="auto"/>
          </w:divBdr>
        </w:div>
        <w:div w:id="1800025868">
          <w:marLeft w:val="1454"/>
          <w:marRight w:val="0"/>
          <w:marTop w:val="0"/>
          <w:marBottom w:val="0"/>
          <w:divBdr>
            <w:top w:val="none" w:sz="0" w:space="0" w:color="auto"/>
            <w:left w:val="none" w:sz="0" w:space="0" w:color="auto"/>
            <w:bottom w:val="none" w:sz="0" w:space="0" w:color="auto"/>
            <w:right w:val="none" w:sz="0" w:space="0" w:color="auto"/>
          </w:divBdr>
        </w:div>
      </w:divsChild>
    </w:div>
    <w:div w:id="71319768">
      <w:bodyDiv w:val="1"/>
      <w:marLeft w:val="0"/>
      <w:marRight w:val="0"/>
      <w:marTop w:val="0"/>
      <w:marBottom w:val="0"/>
      <w:divBdr>
        <w:top w:val="none" w:sz="0" w:space="0" w:color="auto"/>
        <w:left w:val="none" w:sz="0" w:space="0" w:color="auto"/>
        <w:bottom w:val="none" w:sz="0" w:space="0" w:color="auto"/>
        <w:right w:val="none" w:sz="0" w:space="0" w:color="auto"/>
      </w:divBdr>
      <w:divsChild>
        <w:div w:id="20593632">
          <w:marLeft w:val="878"/>
          <w:marRight w:val="0"/>
          <w:marTop w:val="0"/>
          <w:marBottom w:val="0"/>
          <w:divBdr>
            <w:top w:val="none" w:sz="0" w:space="0" w:color="auto"/>
            <w:left w:val="none" w:sz="0" w:space="0" w:color="auto"/>
            <w:bottom w:val="none" w:sz="0" w:space="0" w:color="auto"/>
            <w:right w:val="none" w:sz="0" w:space="0" w:color="auto"/>
          </w:divBdr>
        </w:div>
        <w:div w:id="1529952313">
          <w:marLeft w:val="878"/>
          <w:marRight w:val="0"/>
          <w:marTop w:val="0"/>
          <w:marBottom w:val="0"/>
          <w:divBdr>
            <w:top w:val="none" w:sz="0" w:space="0" w:color="auto"/>
            <w:left w:val="none" w:sz="0" w:space="0" w:color="auto"/>
            <w:bottom w:val="none" w:sz="0" w:space="0" w:color="auto"/>
            <w:right w:val="none" w:sz="0" w:space="0" w:color="auto"/>
          </w:divBdr>
        </w:div>
        <w:div w:id="1622957878">
          <w:marLeft w:val="878"/>
          <w:marRight w:val="0"/>
          <w:marTop w:val="0"/>
          <w:marBottom w:val="0"/>
          <w:divBdr>
            <w:top w:val="none" w:sz="0" w:space="0" w:color="auto"/>
            <w:left w:val="none" w:sz="0" w:space="0" w:color="auto"/>
            <w:bottom w:val="none" w:sz="0" w:space="0" w:color="auto"/>
            <w:right w:val="none" w:sz="0" w:space="0" w:color="auto"/>
          </w:divBdr>
        </w:div>
        <w:div w:id="2034921328">
          <w:marLeft w:val="835"/>
          <w:marRight w:val="0"/>
          <w:marTop w:val="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04548050">
      <w:bodyDiv w:val="1"/>
      <w:marLeft w:val="0"/>
      <w:marRight w:val="0"/>
      <w:marTop w:val="0"/>
      <w:marBottom w:val="0"/>
      <w:divBdr>
        <w:top w:val="none" w:sz="0" w:space="0" w:color="auto"/>
        <w:left w:val="none" w:sz="0" w:space="0" w:color="auto"/>
        <w:bottom w:val="none" w:sz="0" w:space="0" w:color="auto"/>
        <w:right w:val="none" w:sz="0" w:space="0" w:color="auto"/>
      </w:divBdr>
      <w:divsChild>
        <w:div w:id="233469849">
          <w:marLeft w:val="835"/>
          <w:marRight w:val="0"/>
          <w:marTop w:val="0"/>
          <w:marBottom w:val="0"/>
          <w:divBdr>
            <w:top w:val="none" w:sz="0" w:space="0" w:color="auto"/>
            <w:left w:val="none" w:sz="0" w:space="0" w:color="auto"/>
            <w:bottom w:val="none" w:sz="0" w:space="0" w:color="auto"/>
            <w:right w:val="none" w:sz="0" w:space="0" w:color="auto"/>
          </w:divBdr>
        </w:div>
        <w:div w:id="406920101">
          <w:marLeft w:val="1454"/>
          <w:marRight w:val="0"/>
          <w:marTop w:val="0"/>
          <w:marBottom w:val="0"/>
          <w:divBdr>
            <w:top w:val="none" w:sz="0" w:space="0" w:color="auto"/>
            <w:left w:val="none" w:sz="0" w:space="0" w:color="auto"/>
            <w:bottom w:val="none" w:sz="0" w:space="0" w:color="auto"/>
            <w:right w:val="none" w:sz="0" w:space="0" w:color="auto"/>
          </w:divBdr>
        </w:div>
        <w:div w:id="724570674">
          <w:marLeft w:val="2088"/>
          <w:marRight w:val="0"/>
          <w:marTop w:val="0"/>
          <w:marBottom w:val="0"/>
          <w:divBdr>
            <w:top w:val="none" w:sz="0" w:space="0" w:color="auto"/>
            <w:left w:val="none" w:sz="0" w:space="0" w:color="auto"/>
            <w:bottom w:val="none" w:sz="0" w:space="0" w:color="auto"/>
            <w:right w:val="none" w:sz="0" w:space="0" w:color="auto"/>
          </w:divBdr>
        </w:div>
        <w:div w:id="725643761">
          <w:marLeft w:val="1454"/>
          <w:marRight w:val="0"/>
          <w:marTop w:val="0"/>
          <w:marBottom w:val="0"/>
          <w:divBdr>
            <w:top w:val="none" w:sz="0" w:space="0" w:color="auto"/>
            <w:left w:val="none" w:sz="0" w:space="0" w:color="auto"/>
            <w:bottom w:val="none" w:sz="0" w:space="0" w:color="auto"/>
            <w:right w:val="none" w:sz="0" w:space="0" w:color="auto"/>
          </w:divBdr>
        </w:div>
        <w:div w:id="1141380928">
          <w:marLeft w:val="835"/>
          <w:marRight w:val="0"/>
          <w:marTop w:val="0"/>
          <w:marBottom w:val="0"/>
          <w:divBdr>
            <w:top w:val="none" w:sz="0" w:space="0" w:color="auto"/>
            <w:left w:val="none" w:sz="0" w:space="0" w:color="auto"/>
            <w:bottom w:val="none" w:sz="0" w:space="0" w:color="auto"/>
            <w:right w:val="none" w:sz="0" w:space="0" w:color="auto"/>
          </w:divBdr>
        </w:div>
        <w:div w:id="1470519015">
          <w:marLeft w:val="835"/>
          <w:marRight w:val="0"/>
          <w:marTop w:val="0"/>
          <w:marBottom w:val="0"/>
          <w:divBdr>
            <w:top w:val="none" w:sz="0" w:space="0" w:color="auto"/>
            <w:left w:val="none" w:sz="0" w:space="0" w:color="auto"/>
            <w:bottom w:val="none" w:sz="0" w:space="0" w:color="auto"/>
            <w:right w:val="none" w:sz="0" w:space="0" w:color="auto"/>
          </w:divBdr>
        </w:div>
        <w:div w:id="1481191194">
          <w:marLeft w:val="835"/>
          <w:marRight w:val="0"/>
          <w:marTop w:val="0"/>
          <w:marBottom w:val="0"/>
          <w:divBdr>
            <w:top w:val="none" w:sz="0" w:space="0" w:color="auto"/>
            <w:left w:val="none" w:sz="0" w:space="0" w:color="auto"/>
            <w:bottom w:val="none" w:sz="0" w:space="0" w:color="auto"/>
            <w:right w:val="none" w:sz="0" w:space="0" w:color="auto"/>
          </w:divBdr>
        </w:div>
        <w:div w:id="1587374371">
          <w:marLeft w:val="835"/>
          <w:marRight w:val="0"/>
          <w:marTop w:val="0"/>
          <w:marBottom w:val="0"/>
          <w:divBdr>
            <w:top w:val="none" w:sz="0" w:space="0" w:color="auto"/>
            <w:left w:val="none" w:sz="0" w:space="0" w:color="auto"/>
            <w:bottom w:val="none" w:sz="0" w:space="0" w:color="auto"/>
            <w:right w:val="none" w:sz="0" w:space="0" w:color="auto"/>
          </w:divBdr>
        </w:div>
        <w:div w:id="1985116865">
          <w:marLeft w:val="835"/>
          <w:marRight w:val="0"/>
          <w:marTop w:val="0"/>
          <w:marBottom w:val="0"/>
          <w:divBdr>
            <w:top w:val="none" w:sz="0" w:space="0" w:color="auto"/>
            <w:left w:val="none" w:sz="0" w:space="0" w:color="auto"/>
            <w:bottom w:val="none" w:sz="0" w:space="0" w:color="auto"/>
            <w:right w:val="none" w:sz="0" w:space="0" w:color="auto"/>
          </w:divBdr>
        </w:div>
      </w:divsChild>
    </w:div>
    <w:div w:id="169492799">
      <w:bodyDiv w:val="1"/>
      <w:marLeft w:val="0"/>
      <w:marRight w:val="0"/>
      <w:marTop w:val="0"/>
      <w:marBottom w:val="0"/>
      <w:divBdr>
        <w:top w:val="none" w:sz="0" w:space="0" w:color="auto"/>
        <w:left w:val="none" w:sz="0" w:space="0" w:color="auto"/>
        <w:bottom w:val="none" w:sz="0" w:space="0" w:color="auto"/>
        <w:right w:val="none" w:sz="0" w:space="0" w:color="auto"/>
      </w:divBdr>
    </w:div>
    <w:div w:id="185366707">
      <w:bodyDiv w:val="1"/>
      <w:marLeft w:val="0"/>
      <w:marRight w:val="0"/>
      <w:marTop w:val="0"/>
      <w:marBottom w:val="0"/>
      <w:divBdr>
        <w:top w:val="none" w:sz="0" w:space="0" w:color="auto"/>
        <w:left w:val="none" w:sz="0" w:space="0" w:color="auto"/>
        <w:bottom w:val="none" w:sz="0" w:space="0" w:color="auto"/>
        <w:right w:val="none" w:sz="0" w:space="0" w:color="auto"/>
      </w:divBdr>
      <w:divsChild>
        <w:div w:id="214240985">
          <w:marLeft w:val="835"/>
          <w:marRight w:val="0"/>
          <w:marTop w:val="0"/>
          <w:marBottom w:val="0"/>
          <w:divBdr>
            <w:top w:val="none" w:sz="0" w:space="0" w:color="auto"/>
            <w:left w:val="none" w:sz="0" w:space="0" w:color="auto"/>
            <w:bottom w:val="none" w:sz="0" w:space="0" w:color="auto"/>
            <w:right w:val="none" w:sz="0" w:space="0" w:color="auto"/>
          </w:divBdr>
        </w:div>
        <w:div w:id="712464305">
          <w:marLeft w:val="835"/>
          <w:marRight w:val="0"/>
          <w:marTop w:val="0"/>
          <w:marBottom w:val="0"/>
          <w:divBdr>
            <w:top w:val="none" w:sz="0" w:space="0" w:color="auto"/>
            <w:left w:val="none" w:sz="0" w:space="0" w:color="auto"/>
            <w:bottom w:val="none" w:sz="0" w:space="0" w:color="auto"/>
            <w:right w:val="none" w:sz="0" w:space="0" w:color="auto"/>
          </w:divBdr>
        </w:div>
        <w:div w:id="1105420502">
          <w:marLeft w:val="835"/>
          <w:marRight w:val="0"/>
          <w:marTop w:val="0"/>
          <w:marBottom w:val="0"/>
          <w:divBdr>
            <w:top w:val="none" w:sz="0" w:space="0" w:color="auto"/>
            <w:left w:val="none" w:sz="0" w:space="0" w:color="auto"/>
            <w:bottom w:val="none" w:sz="0" w:space="0" w:color="auto"/>
            <w:right w:val="none" w:sz="0" w:space="0" w:color="auto"/>
          </w:divBdr>
        </w:div>
      </w:divsChild>
    </w:div>
    <w:div w:id="209659163">
      <w:bodyDiv w:val="1"/>
      <w:marLeft w:val="0"/>
      <w:marRight w:val="0"/>
      <w:marTop w:val="0"/>
      <w:marBottom w:val="0"/>
      <w:divBdr>
        <w:top w:val="none" w:sz="0" w:space="0" w:color="auto"/>
        <w:left w:val="none" w:sz="0" w:space="0" w:color="auto"/>
        <w:bottom w:val="none" w:sz="0" w:space="0" w:color="auto"/>
        <w:right w:val="none" w:sz="0" w:space="0" w:color="auto"/>
      </w:divBdr>
      <w:divsChild>
        <w:div w:id="200409960">
          <w:marLeft w:val="1454"/>
          <w:marRight w:val="0"/>
          <w:marTop w:val="0"/>
          <w:marBottom w:val="0"/>
          <w:divBdr>
            <w:top w:val="none" w:sz="0" w:space="0" w:color="auto"/>
            <w:left w:val="none" w:sz="0" w:space="0" w:color="auto"/>
            <w:bottom w:val="none" w:sz="0" w:space="0" w:color="auto"/>
            <w:right w:val="none" w:sz="0" w:space="0" w:color="auto"/>
          </w:divBdr>
        </w:div>
        <w:div w:id="1011295475">
          <w:marLeft w:val="1454"/>
          <w:marRight w:val="0"/>
          <w:marTop w:val="0"/>
          <w:marBottom w:val="0"/>
          <w:divBdr>
            <w:top w:val="none" w:sz="0" w:space="0" w:color="auto"/>
            <w:left w:val="none" w:sz="0" w:space="0" w:color="auto"/>
            <w:bottom w:val="none" w:sz="0" w:space="0" w:color="auto"/>
            <w:right w:val="none" w:sz="0" w:space="0" w:color="auto"/>
          </w:divBdr>
        </w:div>
        <w:div w:id="1739016968">
          <w:marLeft w:val="835"/>
          <w:marRight w:val="0"/>
          <w:marTop w:val="0"/>
          <w:marBottom w:val="0"/>
          <w:divBdr>
            <w:top w:val="none" w:sz="0" w:space="0" w:color="auto"/>
            <w:left w:val="none" w:sz="0" w:space="0" w:color="auto"/>
            <w:bottom w:val="none" w:sz="0" w:space="0" w:color="auto"/>
            <w:right w:val="none" w:sz="0" w:space="0" w:color="auto"/>
          </w:divBdr>
        </w:div>
      </w:divsChild>
    </w:div>
    <w:div w:id="212280955">
      <w:bodyDiv w:val="1"/>
      <w:marLeft w:val="0"/>
      <w:marRight w:val="0"/>
      <w:marTop w:val="0"/>
      <w:marBottom w:val="0"/>
      <w:divBdr>
        <w:top w:val="none" w:sz="0" w:space="0" w:color="auto"/>
        <w:left w:val="none" w:sz="0" w:space="0" w:color="auto"/>
        <w:bottom w:val="none" w:sz="0" w:space="0" w:color="auto"/>
        <w:right w:val="none" w:sz="0" w:space="0" w:color="auto"/>
      </w:divBdr>
      <w:divsChild>
        <w:div w:id="244582376">
          <w:marLeft w:val="1454"/>
          <w:marRight w:val="0"/>
          <w:marTop w:val="0"/>
          <w:marBottom w:val="0"/>
          <w:divBdr>
            <w:top w:val="none" w:sz="0" w:space="0" w:color="auto"/>
            <w:left w:val="none" w:sz="0" w:space="0" w:color="auto"/>
            <w:bottom w:val="none" w:sz="0" w:space="0" w:color="auto"/>
            <w:right w:val="none" w:sz="0" w:space="0" w:color="auto"/>
          </w:divBdr>
        </w:div>
        <w:div w:id="1595361882">
          <w:marLeft w:val="1109"/>
          <w:marRight w:val="0"/>
          <w:marTop w:val="0"/>
          <w:marBottom w:val="0"/>
          <w:divBdr>
            <w:top w:val="none" w:sz="0" w:space="0" w:color="auto"/>
            <w:left w:val="none" w:sz="0" w:space="0" w:color="auto"/>
            <w:bottom w:val="none" w:sz="0" w:space="0" w:color="auto"/>
            <w:right w:val="none" w:sz="0" w:space="0" w:color="auto"/>
          </w:divBdr>
        </w:div>
        <w:div w:id="1870750891">
          <w:marLeft w:val="1454"/>
          <w:marRight w:val="0"/>
          <w:marTop w:val="0"/>
          <w:marBottom w:val="0"/>
          <w:divBdr>
            <w:top w:val="none" w:sz="0" w:space="0" w:color="auto"/>
            <w:left w:val="none" w:sz="0" w:space="0" w:color="auto"/>
            <w:bottom w:val="none" w:sz="0" w:space="0" w:color="auto"/>
            <w:right w:val="none" w:sz="0" w:space="0" w:color="auto"/>
          </w:divBdr>
        </w:div>
        <w:div w:id="1875191540">
          <w:marLeft w:val="835"/>
          <w:marRight w:val="0"/>
          <w:marTop w:val="0"/>
          <w:marBottom w:val="0"/>
          <w:divBdr>
            <w:top w:val="none" w:sz="0" w:space="0" w:color="auto"/>
            <w:left w:val="none" w:sz="0" w:space="0" w:color="auto"/>
            <w:bottom w:val="none" w:sz="0" w:space="0" w:color="auto"/>
            <w:right w:val="none" w:sz="0" w:space="0" w:color="auto"/>
          </w:divBdr>
        </w:div>
        <w:div w:id="2091999955">
          <w:marLeft w:val="288"/>
          <w:marRight w:val="0"/>
          <w:marTop w:val="16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59337875">
      <w:bodyDiv w:val="1"/>
      <w:marLeft w:val="0"/>
      <w:marRight w:val="0"/>
      <w:marTop w:val="0"/>
      <w:marBottom w:val="0"/>
      <w:divBdr>
        <w:top w:val="none" w:sz="0" w:space="0" w:color="auto"/>
        <w:left w:val="none" w:sz="0" w:space="0" w:color="auto"/>
        <w:bottom w:val="none" w:sz="0" w:space="0" w:color="auto"/>
        <w:right w:val="none" w:sz="0" w:space="0" w:color="auto"/>
      </w:divBdr>
      <w:divsChild>
        <w:div w:id="152457666">
          <w:marLeft w:val="835"/>
          <w:marRight w:val="0"/>
          <w:marTop w:val="0"/>
          <w:marBottom w:val="0"/>
          <w:divBdr>
            <w:top w:val="none" w:sz="0" w:space="0" w:color="auto"/>
            <w:left w:val="none" w:sz="0" w:space="0" w:color="auto"/>
            <w:bottom w:val="none" w:sz="0" w:space="0" w:color="auto"/>
            <w:right w:val="none" w:sz="0" w:space="0" w:color="auto"/>
          </w:divBdr>
        </w:div>
        <w:div w:id="194656346">
          <w:marLeft w:val="1454"/>
          <w:marRight w:val="0"/>
          <w:marTop w:val="0"/>
          <w:marBottom w:val="0"/>
          <w:divBdr>
            <w:top w:val="none" w:sz="0" w:space="0" w:color="auto"/>
            <w:left w:val="none" w:sz="0" w:space="0" w:color="auto"/>
            <w:bottom w:val="none" w:sz="0" w:space="0" w:color="auto"/>
            <w:right w:val="none" w:sz="0" w:space="0" w:color="auto"/>
          </w:divBdr>
        </w:div>
        <w:div w:id="453519109">
          <w:marLeft w:val="1454"/>
          <w:marRight w:val="0"/>
          <w:marTop w:val="0"/>
          <w:marBottom w:val="0"/>
          <w:divBdr>
            <w:top w:val="none" w:sz="0" w:space="0" w:color="auto"/>
            <w:left w:val="none" w:sz="0" w:space="0" w:color="auto"/>
            <w:bottom w:val="none" w:sz="0" w:space="0" w:color="auto"/>
            <w:right w:val="none" w:sz="0" w:space="0" w:color="auto"/>
          </w:divBdr>
        </w:div>
        <w:div w:id="759987229">
          <w:marLeft w:val="1454"/>
          <w:marRight w:val="0"/>
          <w:marTop w:val="0"/>
          <w:marBottom w:val="0"/>
          <w:divBdr>
            <w:top w:val="none" w:sz="0" w:space="0" w:color="auto"/>
            <w:left w:val="none" w:sz="0" w:space="0" w:color="auto"/>
            <w:bottom w:val="none" w:sz="0" w:space="0" w:color="auto"/>
            <w:right w:val="none" w:sz="0" w:space="0" w:color="auto"/>
          </w:divBdr>
        </w:div>
        <w:div w:id="773478956">
          <w:marLeft w:val="835"/>
          <w:marRight w:val="0"/>
          <w:marTop w:val="0"/>
          <w:marBottom w:val="0"/>
          <w:divBdr>
            <w:top w:val="none" w:sz="0" w:space="0" w:color="auto"/>
            <w:left w:val="none" w:sz="0" w:space="0" w:color="auto"/>
            <w:bottom w:val="none" w:sz="0" w:space="0" w:color="auto"/>
            <w:right w:val="none" w:sz="0" w:space="0" w:color="auto"/>
          </w:divBdr>
        </w:div>
        <w:div w:id="816187857">
          <w:marLeft w:val="835"/>
          <w:marRight w:val="0"/>
          <w:marTop w:val="0"/>
          <w:marBottom w:val="0"/>
          <w:divBdr>
            <w:top w:val="none" w:sz="0" w:space="0" w:color="auto"/>
            <w:left w:val="none" w:sz="0" w:space="0" w:color="auto"/>
            <w:bottom w:val="none" w:sz="0" w:space="0" w:color="auto"/>
            <w:right w:val="none" w:sz="0" w:space="0" w:color="auto"/>
          </w:divBdr>
        </w:div>
        <w:div w:id="1000699892">
          <w:marLeft w:val="1454"/>
          <w:marRight w:val="0"/>
          <w:marTop w:val="0"/>
          <w:marBottom w:val="0"/>
          <w:divBdr>
            <w:top w:val="none" w:sz="0" w:space="0" w:color="auto"/>
            <w:left w:val="none" w:sz="0" w:space="0" w:color="auto"/>
            <w:bottom w:val="none" w:sz="0" w:space="0" w:color="auto"/>
            <w:right w:val="none" w:sz="0" w:space="0" w:color="auto"/>
          </w:divBdr>
        </w:div>
        <w:div w:id="1166282697">
          <w:marLeft w:val="1454"/>
          <w:marRight w:val="0"/>
          <w:marTop w:val="0"/>
          <w:marBottom w:val="0"/>
          <w:divBdr>
            <w:top w:val="none" w:sz="0" w:space="0" w:color="auto"/>
            <w:left w:val="none" w:sz="0" w:space="0" w:color="auto"/>
            <w:bottom w:val="none" w:sz="0" w:space="0" w:color="auto"/>
            <w:right w:val="none" w:sz="0" w:space="0" w:color="auto"/>
          </w:divBdr>
        </w:div>
        <w:div w:id="1560557229">
          <w:marLeft w:val="1454"/>
          <w:marRight w:val="0"/>
          <w:marTop w:val="0"/>
          <w:marBottom w:val="0"/>
          <w:divBdr>
            <w:top w:val="none" w:sz="0" w:space="0" w:color="auto"/>
            <w:left w:val="none" w:sz="0" w:space="0" w:color="auto"/>
            <w:bottom w:val="none" w:sz="0" w:space="0" w:color="auto"/>
            <w:right w:val="none" w:sz="0" w:space="0" w:color="auto"/>
          </w:divBdr>
        </w:div>
        <w:div w:id="2027900336">
          <w:marLeft w:val="835"/>
          <w:marRight w:val="0"/>
          <w:marTop w:val="0"/>
          <w:marBottom w:val="0"/>
          <w:divBdr>
            <w:top w:val="none" w:sz="0" w:space="0" w:color="auto"/>
            <w:left w:val="none" w:sz="0" w:space="0" w:color="auto"/>
            <w:bottom w:val="none" w:sz="0" w:space="0" w:color="auto"/>
            <w:right w:val="none" w:sz="0" w:space="0" w:color="auto"/>
          </w:divBdr>
        </w:div>
        <w:div w:id="2029987357">
          <w:marLeft w:val="1454"/>
          <w:marRight w:val="0"/>
          <w:marTop w:val="0"/>
          <w:marBottom w:val="0"/>
          <w:divBdr>
            <w:top w:val="none" w:sz="0" w:space="0" w:color="auto"/>
            <w:left w:val="none" w:sz="0" w:space="0" w:color="auto"/>
            <w:bottom w:val="none" w:sz="0" w:space="0" w:color="auto"/>
            <w:right w:val="none" w:sz="0" w:space="0" w:color="auto"/>
          </w:divBdr>
        </w:div>
      </w:divsChild>
    </w:div>
    <w:div w:id="266355870">
      <w:bodyDiv w:val="1"/>
      <w:marLeft w:val="0"/>
      <w:marRight w:val="0"/>
      <w:marTop w:val="0"/>
      <w:marBottom w:val="0"/>
      <w:divBdr>
        <w:top w:val="none" w:sz="0" w:space="0" w:color="auto"/>
        <w:left w:val="none" w:sz="0" w:space="0" w:color="auto"/>
        <w:bottom w:val="none" w:sz="0" w:space="0" w:color="auto"/>
        <w:right w:val="none" w:sz="0" w:space="0" w:color="auto"/>
      </w:divBdr>
      <w:divsChild>
        <w:div w:id="56125141">
          <w:marLeft w:val="835"/>
          <w:marRight w:val="0"/>
          <w:marTop w:val="0"/>
          <w:marBottom w:val="0"/>
          <w:divBdr>
            <w:top w:val="none" w:sz="0" w:space="0" w:color="auto"/>
            <w:left w:val="none" w:sz="0" w:space="0" w:color="auto"/>
            <w:bottom w:val="none" w:sz="0" w:space="0" w:color="auto"/>
            <w:right w:val="none" w:sz="0" w:space="0" w:color="auto"/>
          </w:divBdr>
        </w:div>
        <w:div w:id="212271545">
          <w:marLeft w:val="1454"/>
          <w:marRight w:val="0"/>
          <w:marTop w:val="0"/>
          <w:marBottom w:val="0"/>
          <w:divBdr>
            <w:top w:val="none" w:sz="0" w:space="0" w:color="auto"/>
            <w:left w:val="none" w:sz="0" w:space="0" w:color="auto"/>
            <w:bottom w:val="none" w:sz="0" w:space="0" w:color="auto"/>
            <w:right w:val="none" w:sz="0" w:space="0" w:color="auto"/>
          </w:divBdr>
        </w:div>
        <w:div w:id="243683292">
          <w:marLeft w:val="2088"/>
          <w:marRight w:val="0"/>
          <w:marTop w:val="0"/>
          <w:marBottom w:val="0"/>
          <w:divBdr>
            <w:top w:val="none" w:sz="0" w:space="0" w:color="auto"/>
            <w:left w:val="none" w:sz="0" w:space="0" w:color="auto"/>
            <w:bottom w:val="none" w:sz="0" w:space="0" w:color="auto"/>
            <w:right w:val="none" w:sz="0" w:space="0" w:color="auto"/>
          </w:divBdr>
        </w:div>
        <w:div w:id="328143574">
          <w:marLeft w:val="835"/>
          <w:marRight w:val="0"/>
          <w:marTop w:val="0"/>
          <w:marBottom w:val="0"/>
          <w:divBdr>
            <w:top w:val="none" w:sz="0" w:space="0" w:color="auto"/>
            <w:left w:val="none" w:sz="0" w:space="0" w:color="auto"/>
            <w:bottom w:val="none" w:sz="0" w:space="0" w:color="auto"/>
            <w:right w:val="none" w:sz="0" w:space="0" w:color="auto"/>
          </w:divBdr>
        </w:div>
        <w:div w:id="810639058">
          <w:marLeft w:val="1454"/>
          <w:marRight w:val="0"/>
          <w:marTop w:val="0"/>
          <w:marBottom w:val="0"/>
          <w:divBdr>
            <w:top w:val="none" w:sz="0" w:space="0" w:color="auto"/>
            <w:left w:val="none" w:sz="0" w:space="0" w:color="auto"/>
            <w:bottom w:val="none" w:sz="0" w:space="0" w:color="auto"/>
            <w:right w:val="none" w:sz="0" w:space="0" w:color="auto"/>
          </w:divBdr>
        </w:div>
        <w:div w:id="963191025">
          <w:marLeft w:val="835"/>
          <w:marRight w:val="0"/>
          <w:marTop w:val="0"/>
          <w:marBottom w:val="0"/>
          <w:divBdr>
            <w:top w:val="none" w:sz="0" w:space="0" w:color="auto"/>
            <w:left w:val="none" w:sz="0" w:space="0" w:color="auto"/>
            <w:bottom w:val="none" w:sz="0" w:space="0" w:color="auto"/>
            <w:right w:val="none" w:sz="0" w:space="0" w:color="auto"/>
          </w:divBdr>
        </w:div>
        <w:div w:id="1116675657">
          <w:marLeft w:val="1454"/>
          <w:marRight w:val="0"/>
          <w:marTop w:val="0"/>
          <w:marBottom w:val="0"/>
          <w:divBdr>
            <w:top w:val="none" w:sz="0" w:space="0" w:color="auto"/>
            <w:left w:val="none" w:sz="0" w:space="0" w:color="auto"/>
            <w:bottom w:val="none" w:sz="0" w:space="0" w:color="auto"/>
            <w:right w:val="none" w:sz="0" w:space="0" w:color="auto"/>
          </w:divBdr>
        </w:div>
        <w:div w:id="1759446116">
          <w:marLeft w:val="1454"/>
          <w:marRight w:val="0"/>
          <w:marTop w:val="0"/>
          <w:marBottom w:val="0"/>
          <w:divBdr>
            <w:top w:val="none" w:sz="0" w:space="0" w:color="auto"/>
            <w:left w:val="none" w:sz="0" w:space="0" w:color="auto"/>
            <w:bottom w:val="none" w:sz="0" w:space="0" w:color="auto"/>
            <w:right w:val="none" w:sz="0" w:space="0" w:color="auto"/>
          </w:divBdr>
        </w:div>
        <w:div w:id="1787038333">
          <w:marLeft w:val="2088"/>
          <w:marRight w:val="0"/>
          <w:marTop w:val="0"/>
          <w:marBottom w:val="0"/>
          <w:divBdr>
            <w:top w:val="none" w:sz="0" w:space="0" w:color="auto"/>
            <w:left w:val="none" w:sz="0" w:space="0" w:color="auto"/>
            <w:bottom w:val="none" w:sz="0" w:space="0" w:color="auto"/>
            <w:right w:val="none" w:sz="0" w:space="0" w:color="auto"/>
          </w:divBdr>
        </w:div>
        <w:div w:id="1838961922">
          <w:marLeft w:val="835"/>
          <w:marRight w:val="0"/>
          <w:marTop w:val="0"/>
          <w:marBottom w:val="0"/>
          <w:divBdr>
            <w:top w:val="none" w:sz="0" w:space="0" w:color="auto"/>
            <w:left w:val="none" w:sz="0" w:space="0" w:color="auto"/>
            <w:bottom w:val="none" w:sz="0" w:space="0" w:color="auto"/>
            <w:right w:val="none" w:sz="0" w:space="0" w:color="auto"/>
          </w:divBdr>
        </w:div>
      </w:divsChild>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06008651">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382142499">
      <w:bodyDiv w:val="1"/>
      <w:marLeft w:val="0"/>
      <w:marRight w:val="0"/>
      <w:marTop w:val="0"/>
      <w:marBottom w:val="0"/>
      <w:divBdr>
        <w:top w:val="none" w:sz="0" w:space="0" w:color="auto"/>
        <w:left w:val="none" w:sz="0" w:space="0" w:color="auto"/>
        <w:bottom w:val="none" w:sz="0" w:space="0" w:color="auto"/>
        <w:right w:val="none" w:sz="0" w:space="0" w:color="auto"/>
      </w:divBdr>
    </w:div>
    <w:div w:id="395519247">
      <w:bodyDiv w:val="1"/>
      <w:marLeft w:val="0"/>
      <w:marRight w:val="0"/>
      <w:marTop w:val="0"/>
      <w:marBottom w:val="0"/>
      <w:divBdr>
        <w:top w:val="none" w:sz="0" w:space="0" w:color="auto"/>
        <w:left w:val="none" w:sz="0" w:space="0" w:color="auto"/>
        <w:bottom w:val="none" w:sz="0" w:space="0" w:color="auto"/>
        <w:right w:val="none" w:sz="0" w:space="0" w:color="auto"/>
      </w:divBdr>
      <w:divsChild>
        <w:div w:id="189531077">
          <w:marLeft w:val="1454"/>
          <w:marRight w:val="0"/>
          <w:marTop w:val="0"/>
          <w:marBottom w:val="0"/>
          <w:divBdr>
            <w:top w:val="none" w:sz="0" w:space="0" w:color="auto"/>
            <w:left w:val="none" w:sz="0" w:space="0" w:color="auto"/>
            <w:bottom w:val="none" w:sz="0" w:space="0" w:color="auto"/>
            <w:right w:val="none" w:sz="0" w:space="0" w:color="auto"/>
          </w:divBdr>
        </w:div>
        <w:div w:id="423305300">
          <w:marLeft w:val="835"/>
          <w:marRight w:val="0"/>
          <w:marTop w:val="0"/>
          <w:marBottom w:val="0"/>
          <w:divBdr>
            <w:top w:val="none" w:sz="0" w:space="0" w:color="auto"/>
            <w:left w:val="none" w:sz="0" w:space="0" w:color="auto"/>
            <w:bottom w:val="none" w:sz="0" w:space="0" w:color="auto"/>
            <w:right w:val="none" w:sz="0" w:space="0" w:color="auto"/>
          </w:divBdr>
        </w:div>
        <w:div w:id="783576643">
          <w:marLeft w:val="835"/>
          <w:marRight w:val="0"/>
          <w:marTop w:val="0"/>
          <w:marBottom w:val="0"/>
          <w:divBdr>
            <w:top w:val="none" w:sz="0" w:space="0" w:color="auto"/>
            <w:left w:val="none" w:sz="0" w:space="0" w:color="auto"/>
            <w:bottom w:val="none" w:sz="0" w:space="0" w:color="auto"/>
            <w:right w:val="none" w:sz="0" w:space="0" w:color="auto"/>
          </w:divBdr>
        </w:div>
        <w:div w:id="826240718">
          <w:marLeft w:val="1454"/>
          <w:marRight w:val="0"/>
          <w:marTop w:val="0"/>
          <w:marBottom w:val="0"/>
          <w:divBdr>
            <w:top w:val="none" w:sz="0" w:space="0" w:color="auto"/>
            <w:left w:val="none" w:sz="0" w:space="0" w:color="auto"/>
            <w:bottom w:val="none" w:sz="0" w:space="0" w:color="auto"/>
            <w:right w:val="none" w:sz="0" w:space="0" w:color="auto"/>
          </w:divBdr>
        </w:div>
      </w:divsChild>
    </w:div>
    <w:div w:id="402921823">
      <w:bodyDiv w:val="1"/>
      <w:marLeft w:val="0"/>
      <w:marRight w:val="0"/>
      <w:marTop w:val="0"/>
      <w:marBottom w:val="0"/>
      <w:divBdr>
        <w:top w:val="none" w:sz="0" w:space="0" w:color="auto"/>
        <w:left w:val="none" w:sz="0" w:space="0" w:color="auto"/>
        <w:bottom w:val="none" w:sz="0" w:space="0" w:color="auto"/>
        <w:right w:val="none" w:sz="0" w:space="0" w:color="auto"/>
      </w:divBdr>
      <w:divsChild>
        <w:div w:id="1068965687">
          <w:marLeft w:val="835"/>
          <w:marRight w:val="0"/>
          <w:marTop w:val="0"/>
          <w:marBottom w:val="0"/>
          <w:divBdr>
            <w:top w:val="none" w:sz="0" w:space="0" w:color="auto"/>
            <w:left w:val="none" w:sz="0" w:space="0" w:color="auto"/>
            <w:bottom w:val="none" w:sz="0" w:space="0" w:color="auto"/>
            <w:right w:val="none" w:sz="0" w:space="0" w:color="auto"/>
          </w:divBdr>
        </w:div>
        <w:div w:id="1234780193">
          <w:marLeft w:val="835"/>
          <w:marRight w:val="0"/>
          <w:marTop w:val="0"/>
          <w:marBottom w:val="0"/>
          <w:divBdr>
            <w:top w:val="none" w:sz="0" w:space="0" w:color="auto"/>
            <w:left w:val="none" w:sz="0" w:space="0" w:color="auto"/>
            <w:bottom w:val="none" w:sz="0" w:space="0" w:color="auto"/>
            <w:right w:val="none" w:sz="0" w:space="0" w:color="auto"/>
          </w:divBdr>
        </w:div>
      </w:divsChild>
    </w:div>
    <w:div w:id="491945460">
      <w:bodyDiv w:val="1"/>
      <w:marLeft w:val="0"/>
      <w:marRight w:val="0"/>
      <w:marTop w:val="0"/>
      <w:marBottom w:val="0"/>
      <w:divBdr>
        <w:top w:val="none" w:sz="0" w:space="0" w:color="auto"/>
        <w:left w:val="none" w:sz="0" w:space="0" w:color="auto"/>
        <w:bottom w:val="none" w:sz="0" w:space="0" w:color="auto"/>
        <w:right w:val="none" w:sz="0" w:space="0" w:color="auto"/>
      </w:divBdr>
      <w:divsChild>
        <w:div w:id="154495557">
          <w:marLeft w:val="1454"/>
          <w:marRight w:val="0"/>
          <w:marTop w:val="0"/>
          <w:marBottom w:val="0"/>
          <w:divBdr>
            <w:top w:val="none" w:sz="0" w:space="0" w:color="auto"/>
            <w:left w:val="none" w:sz="0" w:space="0" w:color="auto"/>
            <w:bottom w:val="none" w:sz="0" w:space="0" w:color="auto"/>
            <w:right w:val="none" w:sz="0" w:space="0" w:color="auto"/>
          </w:divBdr>
        </w:div>
        <w:div w:id="379521669">
          <w:marLeft w:val="835"/>
          <w:marRight w:val="0"/>
          <w:marTop w:val="0"/>
          <w:marBottom w:val="0"/>
          <w:divBdr>
            <w:top w:val="none" w:sz="0" w:space="0" w:color="auto"/>
            <w:left w:val="none" w:sz="0" w:space="0" w:color="auto"/>
            <w:bottom w:val="none" w:sz="0" w:space="0" w:color="auto"/>
            <w:right w:val="none" w:sz="0" w:space="0" w:color="auto"/>
          </w:divBdr>
        </w:div>
        <w:div w:id="561143005">
          <w:marLeft w:val="1454"/>
          <w:marRight w:val="0"/>
          <w:marTop w:val="0"/>
          <w:marBottom w:val="0"/>
          <w:divBdr>
            <w:top w:val="none" w:sz="0" w:space="0" w:color="auto"/>
            <w:left w:val="none" w:sz="0" w:space="0" w:color="auto"/>
            <w:bottom w:val="none" w:sz="0" w:space="0" w:color="auto"/>
            <w:right w:val="none" w:sz="0" w:space="0" w:color="auto"/>
          </w:divBdr>
        </w:div>
        <w:div w:id="830487885">
          <w:marLeft w:val="835"/>
          <w:marRight w:val="0"/>
          <w:marTop w:val="0"/>
          <w:marBottom w:val="0"/>
          <w:divBdr>
            <w:top w:val="none" w:sz="0" w:space="0" w:color="auto"/>
            <w:left w:val="none" w:sz="0" w:space="0" w:color="auto"/>
            <w:bottom w:val="none" w:sz="0" w:space="0" w:color="auto"/>
            <w:right w:val="none" w:sz="0" w:space="0" w:color="auto"/>
          </w:divBdr>
        </w:div>
        <w:div w:id="1326858512">
          <w:marLeft w:val="835"/>
          <w:marRight w:val="0"/>
          <w:marTop w:val="0"/>
          <w:marBottom w:val="0"/>
          <w:divBdr>
            <w:top w:val="none" w:sz="0" w:space="0" w:color="auto"/>
            <w:left w:val="none" w:sz="0" w:space="0" w:color="auto"/>
            <w:bottom w:val="none" w:sz="0" w:space="0" w:color="auto"/>
            <w:right w:val="none" w:sz="0" w:space="0" w:color="auto"/>
          </w:divBdr>
        </w:div>
        <w:div w:id="1498036827">
          <w:marLeft w:val="835"/>
          <w:marRight w:val="0"/>
          <w:marTop w:val="0"/>
          <w:marBottom w:val="0"/>
          <w:divBdr>
            <w:top w:val="none" w:sz="0" w:space="0" w:color="auto"/>
            <w:left w:val="none" w:sz="0" w:space="0" w:color="auto"/>
            <w:bottom w:val="none" w:sz="0" w:space="0" w:color="auto"/>
            <w:right w:val="none" w:sz="0" w:space="0" w:color="auto"/>
          </w:divBdr>
        </w:div>
        <w:div w:id="1715999252">
          <w:marLeft w:val="1454"/>
          <w:marRight w:val="0"/>
          <w:marTop w:val="0"/>
          <w:marBottom w:val="0"/>
          <w:divBdr>
            <w:top w:val="none" w:sz="0" w:space="0" w:color="auto"/>
            <w:left w:val="none" w:sz="0" w:space="0" w:color="auto"/>
            <w:bottom w:val="none" w:sz="0" w:space="0" w:color="auto"/>
            <w:right w:val="none" w:sz="0" w:space="0" w:color="auto"/>
          </w:divBdr>
        </w:div>
        <w:div w:id="1793592690">
          <w:marLeft w:val="835"/>
          <w:marRight w:val="0"/>
          <w:marTop w:val="0"/>
          <w:marBottom w:val="0"/>
          <w:divBdr>
            <w:top w:val="none" w:sz="0" w:space="0" w:color="auto"/>
            <w:left w:val="none" w:sz="0" w:space="0" w:color="auto"/>
            <w:bottom w:val="none" w:sz="0" w:space="0" w:color="auto"/>
            <w:right w:val="none" w:sz="0" w:space="0" w:color="auto"/>
          </w:divBdr>
        </w:div>
        <w:div w:id="1846892709">
          <w:marLeft w:val="835"/>
          <w:marRight w:val="0"/>
          <w:marTop w:val="0"/>
          <w:marBottom w:val="0"/>
          <w:divBdr>
            <w:top w:val="none" w:sz="0" w:space="0" w:color="auto"/>
            <w:left w:val="none" w:sz="0" w:space="0" w:color="auto"/>
            <w:bottom w:val="none" w:sz="0" w:space="0" w:color="auto"/>
            <w:right w:val="none" w:sz="0" w:space="0" w:color="auto"/>
          </w:divBdr>
        </w:div>
      </w:divsChild>
    </w:div>
    <w:div w:id="505637163">
      <w:bodyDiv w:val="1"/>
      <w:marLeft w:val="0"/>
      <w:marRight w:val="0"/>
      <w:marTop w:val="0"/>
      <w:marBottom w:val="0"/>
      <w:divBdr>
        <w:top w:val="none" w:sz="0" w:space="0" w:color="auto"/>
        <w:left w:val="none" w:sz="0" w:space="0" w:color="auto"/>
        <w:bottom w:val="none" w:sz="0" w:space="0" w:color="auto"/>
        <w:right w:val="none" w:sz="0" w:space="0" w:color="auto"/>
      </w:divBdr>
      <w:divsChild>
        <w:div w:id="249970039">
          <w:marLeft w:val="835"/>
          <w:marRight w:val="0"/>
          <w:marTop w:val="0"/>
          <w:marBottom w:val="0"/>
          <w:divBdr>
            <w:top w:val="none" w:sz="0" w:space="0" w:color="auto"/>
            <w:left w:val="none" w:sz="0" w:space="0" w:color="auto"/>
            <w:bottom w:val="none" w:sz="0" w:space="0" w:color="auto"/>
            <w:right w:val="none" w:sz="0" w:space="0" w:color="auto"/>
          </w:divBdr>
        </w:div>
        <w:div w:id="861091504">
          <w:marLeft w:val="1454"/>
          <w:marRight w:val="0"/>
          <w:marTop w:val="0"/>
          <w:marBottom w:val="0"/>
          <w:divBdr>
            <w:top w:val="none" w:sz="0" w:space="0" w:color="auto"/>
            <w:left w:val="none" w:sz="0" w:space="0" w:color="auto"/>
            <w:bottom w:val="none" w:sz="0" w:space="0" w:color="auto"/>
            <w:right w:val="none" w:sz="0" w:space="0" w:color="auto"/>
          </w:divBdr>
        </w:div>
        <w:div w:id="1079447404">
          <w:marLeft w:val="1454"/>
          <w:marRight w:val="0"/>
          <w:marTop w:val="0"/>
          <w:marBottom w:val="0"/>
          <w:divBdr>
            <w:top w:val="none" w:sz="0" w:space="0" w:color="auto"/>
            <w:left w:val="none" w:sz="0" w:space="0" w:color="auto"/>
            <w:bottom w:val="none" w:sz="0" w:space="0" w:color="auto"/>
            <w:right w:val="none" w:sz="0" w:space="0" w:color="auto"/>
          </w:divBdr>
        </w:div>
        <w:div w:id="1319111141">
          <w:marLeft w:val="835"/>
          <w:marRight w:val="0"/>
          <w:marTop w:val="0"/>
          <w:marBottom w:val="0"/>
          <w:divBdr>
            <w:top w:val="none" w:sz="0" w:space="0" w:color="auto"/>
            <w:left w:val="none" w:sz="0" w:space="0" w:color="auto"/>
            <w:bottom w:val="none" w:sz="0" w:space="0" w:color="auto"/>
            <w:right w:val="none" w:sz="0" w:space="0" w:color="auto"/>
          </w:divBdr>
        </w:div>
      </w:divsChild>
    </w:div>
    <w:div w:id="526794174">
      <w:bodyDiv w:val="1"/>
      <w:marLeft w:val="0"/>
      <w:marRight w:val="0"/>
      <w:marTop w:val="0"/>
      <w:marBottom w:val="0"/>
      <w:divBdr>
        <w:top w:val="none" w:sz="0" w:space="0" w:color="auto"/>
        <w:left w:val="none" w:sz="0" w:space="0" w:color="auto"/>
        <w:bottom w:val="none" w:sz="0" w:space="0" w:color="auto"/>
        <w:right w:val="none" w:sz="0" w:space="0" w:color="auto"/>
      </w:divBdr>
      <w:divsChild>
        <w:div w:id="56049429">
          <w:marLeft w:val="1454"/>
          <w:marRight w:val="0"/>
          <w:marTop w:val="0"/>
          <w:marBottom w:val="0"/>
          <w:divBdr>
            <w:top w:val="none" w:sz="0" w:space="0" w:color="auto"/>
            <w:left w:val="none" w:sz="0" w:space="0" w:color="auto"/>
            <w:bottom w:val="none" w:sz="0" w:space="0" w:color="auto"/>
            <w:right w:val="none" w:sz="0" w:space="0" w:color="auto"/>
          </w:divBdr>
        </w:div>
        <w:div w:id="718633420">
          <w:marLeft w:val="835"/>
          <w:marRight w:val="0"/>
          <w:marTop w:val="0"/>
          <w:marBottom w:val="0"/>
          <w:divBdr>
            <w:top w:val="none" w:sz="0" w:space="0" w:color="auto"/>
            <w:left w:val="none" w:sz="0" w:space="0" w:color="auto"/>
            <w:bottom w:val="none" w:sz="0" w:space="0" w:color="auto"/>
            <w:right w:val="none" w:sz="0" w:space="0" w:color="auto"/>
          </w:divBdr>
        </w:div>
        <w:div w:id="1055659387">
          <w:marLeft w:val="1454"/>
          <w:marRight w:val="0"/>
          <w:marTop w:val="0"/>
          <w:marBottom w:val="0"/>
          <w:divBdr>
            <w:top w:val="none" w:sz="0" w:space="0" w:color="auto"/>
            <w:left w:val="none" w:sz="0" w:space="0" w:color="auto"/>
            <w:bottom w:val="none" w:sz="0" w:space="0" w:color="auto"/>
            <w:right w:val="none" w:sz="0" w:space="0" w:color="auto"/>
          </w:divBdr>
        </w:div>
      </w:divsChild>
    </w:div>
    <w:div w:id="561217098">
      <w:bodyDiv w:val="1"/>
      <w:marLeft w:val="0"/>
      <w:marRight w:val="0"/>
      <w:marTop w:val="0"/>
      <w:marBottom w:val="0"/>
      <w:divBdr>
        <w:top w:val="none" w:sz="0" w:space="0" w:color="auto"/>
        <w:left w:val="none" w:sz="0" w:space="0" w:color="auto"/>
        <w:bottom w:val="none" w:sz="0" w:space="0" w:color="auto"/>
        <w:right w:val="none" w:sz="0" w:space="0" w:color="auto"/>
      </w:divBdr>
      <w:divsChild>
        <w:div w:id="372000554">
          <w:marLeft w:val="835"/>
          <w:marRight w:val="0"/>
          <w:marTop w:val="120"/>
          <w:marBottom w:val="160"/>
          <w:divBdr>
            <w:top w:val="none" w:sz="0" w:space="0" w:color="auto"/>
            <w:left w:val="none" w:sz="0" w:space="0" w:color="auto"/>
            <w:bottom w:val="none" w:sz="0" w:space="0" w:color="auto"/>
            <w:right w:val="none" w:sz="0" w:space="0" w:color="auto"/>
          </w:divBdr>
        </w:div>
        <w:div w:id="548765460">
          <w:marLeft w:val="1008"/>
          <w:marRight w:val="0"/>
          <w:marTop w:val="160"/>
          <w:marBottom w:val="120"/>
          <w:divBdr>
            <w:top w:val="none" w:sz="0" w:space="0" w:color="auto"/>
            <w:left w:val="none" w:sz="0" w:space="0" w:color="auto"/>
            <w:bottom w:val="none" w:sz="0" w:space="0" w:color="auto"/>
            <w:right w:val="none" w:sz="0" w:space="0" w:color="auto"/>
          </w:divBdr>
        </w:div>
        <w:div w:id="1233396095">
          <w:marLeft w:val="1008"/>
          <w:marRight w:val="0"/>
          <w:marTop w:val="160"/>
          <w:marBottom w:val="120"/>
          <w:divBdr>
            <w:top w:val="none" w:sz="0" w:space="0" w:color="auto"/>
            <w:left w:val="none" w:sz="0" w:space="0" w:color="auto"/>
            <w:bottom w:val="none" w:sz="0" w:space="0" w:color="auto"/>
            <w:right w:val="none" w:sz="0" w:space="0" w:color="auto"/>
          </w:divBdr>
        </w:div>
        <w:div w:id="1314722712">
          <w:marLeft w:val="1008"/>
          <w:marRight w:val="0"/>
          <w:marTop w:val="0"/>
          <w:marBottom w:val="0"/>
          <w:divBdr>
            <w:top w:val="none" w:sz="0" w:space="0" w:color="auto"/>
            <w:left w:val="none" w:sz="0" w:space="0" w:color="auto"/>
            <w:bottom w:val="none" w:sz="0" w:space="0" w:color="auto"/>
            <w:right w:val="none" w:sz="0" w:space="0" w:color="auto"/>
          </w:divBdr>
        </w:div>
        <w:div w:id="1378159756">
          <w:marLeft w:val="1008"/>
          <w:marRight w:val="0"/>
          <w:marTop w:val="160"/>
          <w:marBottom w:val="120"/>
          <w:divBdr>
            <w:top w:val="none" w:sz="0" w:space="0" w:color="auto"/>
            <w:left w:val="none" w:sz="0" w:space="0" w:color="auto"/>
            <w:bottom w:val="none" w:sz="0" w:space="0" w:color="auto"/>
            <w:right w:val="none" w:sz="0" w:space="0" w:color="auto"/>
          </w:divBdr>
        </w:div>
        <w:div w:id="1684625906">
          <w:marLeft w:val="1008"/>
          <w:marRight w:val="0"/>
          <w:marTop w:val="160"/>
          <w:marBottom w:val="120"/>
          <w:divBdr>
            <w:top w:val="none" w:sz="0" w:space="0" w:color="auto"/>
            <w:left w:val="none" w:sz="0" w:space="0" w:color="auto"/>
            <w:bottom w:val="none" w:sz="0" w:space="0" w:color="auto"/>
            <w:right w:val="none" w:sz="0" w:space="0" w:color="auto"/>
          </w:divBdr>
        </w:div>
        <w:div w:id="1879006146">
          <w:marLeft w:val="1008"/>
          <w:marRight w:val="0"/>
          <w:marTop w:val="160"/>
          <w:marBottom w:val="120"/>
          <w:divBdr>
            <w:top w:val="none" w:sz="0" w:space="0" w:color="auto"/>
            <w:left w:val="none" w:sz="0" w:space="0" w:color="auto"/>
            <w:bottom w:val="none" w:sz="0" w:space="0" w:color="auto"/>
            <w:right w:val="none" w:sz="0" w:space="0" w:color="auto"/>
          </w:divBdr>
        </w:div>
      </w:divsChild>
    </w:div>
    <w:div w:id="565796606">
      <w:bodyDiv w:val="1"/>
      <w:marLeft w:val="0"/>
      <w:marRight w:val="0"/>
      <w:marTop w:val="0"/>
      <w:marBottom w:val="0"/>
      <w:divBdr>
        <w:top w:val="none" w:sz="0" w:space="0" w:color="auto"/>
        <w:left w:val="none" w:sz="0" w:space="0" w:color="auto"/>
        <w:bottom w:val="none" w:sz="0" w:space="0" w:color="auto"/>
        <w:right w:val="none" w:sz="0" w:space="0" w:color="auto"/>
      </w:divBdr>
      <w:divsChild>
        <w:div w:id="970475599">
          <w:marLeft w:val="1368"/>
          <w:marRight w:val="0"/>
          <w:marTop w:val="160"/>
          <w:marBottom w:val="160"/>
          <w:divBdr>
            <w:top w:val="none" w:sz="0" w:space="0" w:color="auto"/>
            <w:left w:val="none" w:sz="0" w:space="0" w:color="auto"/>
            <w:bottom w:val="none" w:sz="0" w:space="0" w:color="auto"/>
            <w:right w:val="none" w:sz="0" w:space="0" w:color="auto"/>
          </w:divBdr>
        </w:div>
      </w:divsChild>
    </w:div>
    <w:div w:id="575818147">
      <w:bodyDiv w:val="1"/>
      <w:marLeft w:val="0"/>
      <w:marRight w:val="0"/>
      <w:marTop w:val="0"/>
      <w:marBottom w:val="0"/>
      <w:divBdr>
        <w:top w:val="none" w:sz="0" w:space="0" w:color="auto"/>
        <w:left w:val="none" w:sz="0" w:space="0" w:color="auto"/>
        <w:bottom w:val="none" w:sz="0" w:space="0" w:color="auto"/>
        <w:right w:val="none" w:sz="0" w:space="0" w:color="auto"/>
      </w:divBdr>
      <w:divsChild>
        <w:div w:id="636491438">
          <w:marLeft w:val="835"/>
          <w:marRight w:val="0"/>
          <w:marTop w:val="0"/>
          <w:marBottom w:val="0"/>
          <w:divBdr>
            <w:top w:val="none" w:sz="0" w:space="0" w:color="auto"/>
            <w:left w:val="none" w:sz="0" w:space="0" w:color="auto"/>
            <w:bottom w:val="none" w:sz="0" w:space="0" w:color="auto"/>
            <w:right w:val="none" w:sz="0" w:space="0" w:color="auto"/>
          </w:divBdr>
        </w:div>
        <w:div w:id="1297495193">
          <w:marLeft w:val="835"/>
          <w:marRight w:val="0"/>
          <w:marTop w:val="0"/>
          <w:marBottom w:val="0"/>
          <w:divBdr>
            <w:top w:val="none" w:sz="0" w:space="0" w:color="auto"/>
            <w:left w:val="none" w:sz="0" w:space="0" w:color="auto"/>
            <w:bottom w:val="none" w:sz="0" w:space="0" w:color="auto"/>
            <w:right w:val="none" w:sz="0" w:space="0" w:color="auto"/>
          </w:divBdr>
        </w:div>
      </w:divsChild>
    </w:div>
    <w:div w:id="641233159">
      <w:bodyDiv w:val="1"/>
      <w:marLeft w:val="0"/>
      <w:marRight w:val="0"/>
      <w:marTop w:val="0"/>
      <w:marBottom w:val="0"/>
      <w:divBdr>
        <w:top w:val="none" w:sz="0" w:space="0" w:color="auto"/>
        <w:left w:val="none" w:sz="0" w:space="0" w:color="auto"/>
        <w:bottom w:val="none" w:sz="0" w:space="0" w:color="auto"/>
        <w:right w:val="none" w:sz="0" w:space="0" w:color="auto"/>
      </w:divBdr>
    </w:div>
    <w:div w:id="650253684">
      <w:bodyDiv w:val="1"/>
      <w:marLeft w:val="0"/>
      <w:marRight w:val="0"/>
      <w:marTop w:val="0"/>
      <w:marBottom w:val="0"/>
      <w:divBdr>
        <w:top w:val="none" w:sz="0" w:space="0" w:color="auto"/>
        <w:left w:val="none" w:sz="0" w:space="0" w:color="auto"/>
        <w:bottom w:val="none" w:sz="0" w:space="0" w:color="auto"/>
        <w:right w:val="none" w:sz="0" w:space="0" w:color="auto"/>
      </w:divBdr>
    </w:div>
    <w:div w:id="662897744">
      <w:bodyDiv w:val="1"/>
      <w:marLeft w:val="0"/>
      <w:marRight w:val="0"/>
      <w:marTop w:val="0"/>
      <w:marBottom w:val="0"/>
      <w:divBdr>
        <w:top w:val="none" w:sz="0" w:space="0" w:color="auto"/>
        <w:left w:val="none" w:sz="0" w:space="0" w:color="auto"/>
        <w:bottom w:val="none" w:sz="0" w:space="0" w:color="auto"/>
        <w:right w:val="none" w:sz="0" w:space="0" w:color="auto"/>
      </w:divBdr>
    </w:div>
    <w:div w:id="691734554">
      <w:bodyDiv w:val="1"/>
      <w:marLeft w:val="0"/>
      <w:marRight w:val="0"/>
      <w:marTop w:val="0"/>
      <w:marBottom w:val="0"/>
      <w:divBdr>
        <w:top w:val="none" w:sz="0" w:space="0" w:color="auto"/>
        <w:left w:val="none" w:sz="0" w:space="0" w:color="auto"/>
        <w:bottom w:val="none" w:sz="0" w:space="0" w:color="auto"/>
        <w:right w:val="none" w:sz="0" w:space="0" w:color="auto"/>
      </w:divBdr>
      <w:divsChild>
        <w:div w:id="1030110510">
          <w:marLeft w:val="835"/>
          <w:marRight w:val="0"/>
          <w:marTop w:val="160"/>
          <w:marBottom w:val="160"/>
          <w:divBdr>
            <w:top w:val="none" w:sz="0" w:space="0" w:color="auto"/>
            <w:left w:val="none" w:sz="0" w:space="0" w:color="auto"/>
            <w:bottom w:val="none" w:sz="0" w:space="0" w:color="auto"/>
            <w:right w:val="none" w:sz="0" w:space="0" w:color="auto"/>
          </w:divBdr>
        </w:div>
      </w:divsChild>
    </w:div>
    <w:div w:id="693120449">
      <w:bodyDiv w:val="1"/>
      <w:marLeft w:val="0"/>
      <w:marRight w:val="0"/>
      <w:marTop w:val="0"/>
      <w:marBottom w:val="0"/>
      <w:divBdr>
        <w:top w:val="none" w:sz="0" w:space="0" w:color="auto"/>
        <w:left w:val="none" w:sz="0" w:space="0" w:color="auto"/>
        <w:bottom w:val="none" w:sz="0" w:space="0" w:color="auto"/>
        <w:right w:val="none" w:sz="0" w:space="0" w:color="auto"/>
      </w:divBdr>
      <w:divsChild>
        <w:div w:id="24914803">
          <w:marLeft w:val="1454"/>
          <w:marRight w:val="0"/>
          <w:marTop w:val="0"/>
          <w:marBottom w:val="0"/>
          <w:divBdr>
            <w:top w:val="none" w:sz="0" w:space="0" w:color="auto"/>
            <w:left w:val="none" w:sz="0" w:space="0" w:color="auto"/>
            <w:bottom w:val="none" w:sz="0" w:space="0" w:color="auto"/>
            <w:right w:val="none" w:sz="0" w:space="0" w:color="auto"/>
          </w:divBdr>
        </w:div>
        <w:div w:id="346906001">
          <w:marLeft w:val="835"/>
          <w:marRight w:val="0"/>
          <w:marTop w:val="0"/>
          <w:marBottom w:val="0"/>
          <w:divBdr>
            <w:top w:val="none" w:sz="0" w:space="0" w:color="auto"/>
            <w:left w:val="none" w:sz="0" w:space="0" w:color="auto"/>
            <w:bottom w:val="none" w:sz="0" w:space="0" w:color="auto"/>
            <w:right w:val="none" w:sz="0" w:space="0" w:color="auto"/>
          </w:divBdr>
        </w:div>
        <w:div w:id="407073611">
          <w:marLeft w:val="835"/>
          <w:marRight w:val="0"/>
          <w:marTop w:val="0"/>
          <w:marBottom w:val="0"/>
          <w:divBdr>
            <w:top w:val="none" w:sz="0" w:space="0" w:color="auto"/>
            <w:left w:val="none" w:sz="0" w:space="0" w:color="auto"/>
            <w:bottom w:val="none" w:sz="0" w:space="0" w:color="auto"/>
            <w:right w:val="none" w:sz="0" w:space="0" w:color="auto"/>
          </w:divBdr>
        </w:div>
        <w:div w:id="1231888030">
          <w:marLeft w:val="835"/>
          <w:marRight w:val="0"/>
          <w:marTop w:val="0"/>
          <w:marBottom w:val="0"/>
          <w:divBdr>
            <w:top w:val="none" w:sz="0" w:space="0" w:color="auto"/>
            <w:left w:val="none" w:sz="0" w:space="0" w:color="auto"/>
            <w:bottom w:val="none" w:sz="0" w:space="0" w:color="auto"/>
            <w:right w:val="none" w:sz="0" w:space="0" w:color="auto"/>
          </w:divBdr>
        </w:div>
        <w:div w:id="1350063284">
          <w:marLeft w:val="835"/>
          <w:marRight w:val="0"/>
          <w:marTop w:val="0"/>
          <w:marBottom w:val="0"/>
          <w:divBdr>
            <w:top w:val="none" w:sz="0" w:space="0" w:color="auto"/>
            <w:left w:val="none" w:sz="0" w:space="0" w:color="auto"/>
            <w:bottom w:val="none" w:sz="0" w:space="0" w:color="auto"/>
            <w:right w:val="none" w:sz="0" w:space="0" w:color="auto"/>
          </w:divBdr>
        </w:div>
        <w:div w:id="1744141722">
          <w:marLeft w:val="1454"/>
          <w:marRight w:val="0"/>
          <w:marTop w:val="0"/>
          <w:marBottom w:val="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sChild>
        <w:div w:id="375742218">
          <w:marLeft w:val="1008"/>
          <w:marRight w:val="0"/>
          <w:marTop w:val="160"/>
          <w:marBottom w:val="120"/>
          <w:divBdr>
            <w:top w:val="none" w:sz="0" w:space="0" w:color="auto"/>
            <w:left w:val="none" w:sz="0" w:space="0" w:color="auto"/>
            <w:bottom w:val="none" w:sz="0" w:space="0" w:color="auto"/>
            <w:right w:val="none" w:sz="0" w:space="0" w:color="auto"/>
          </w:divBdr>
        </w:div>
        <w:div w:id="631063537">
          <w:marLeft w:val="1008"/>
          <w:marRight w:val="0"/>
          <w:marTop w:val="160"/>
          <w:marBottom w:val="120"/>
          <w:divBdr>
            <w:top w:val="none" w:sz="0" w:space="0" w:color="auto"/>
            <w:left w:val="none" w:sz="0" w:space="0" w:color="auto"/>
            <w:bottom w:val="none" w:sz="0" w:space="0" w:color="auto"/>
            <w:right w:val="none" w:sz="0" w:space="0" w:color="auto"/>
          </w:divBdr>
        </w:div>
        <w:div w:id="849178816">
          <w:marLeft w:val="1008"/>
          <w:marRight w:val="0"/>
          <w:marTop w:val="160"/>
          <w:marBottom w:val="120"/>
          <w:divBdr>
            <w:top w:val="none" w:sz="0" w:space="0" w:color="auto"/>
            <w:left w:val="none" w:sz="0" w:space="0" w:color="auto"/>
            <w:bottom w:val="none" w:sz="0" w:space="0" w:color="auto"/>
            <w:right w:val="none" w:sz="0" w:space="0" w:color="auto"/>
          </w:divBdr>
        </w:div>
        <w:div w:id="1070883089">
          <w:marLeft w:val="1008"/>
          <w:marRight w:val="0"/>
          <w:marTop w:val="160"/>
          <w:marBottom w:val="120"/>
          <w:divBdr>
            <w:top w:val="none" w:sz="0" w:space="0" w:color="auto"/>
            <w:left w:val="none" w:sz="0" w:space="0" w:color="auto"/>
            <w:bottom w:val="none" w:sz="0" w:space="0" w:color="auto"/>
            <w:right w:val="none" w:sz="0" w:space="0" w:color="auto"/>
          </w:divBdr>
        </w:div>
        <w:div w:id="1307781490">
          <w:marLeft w:val="1008"/>
          <w:marRight w:val="0"/>
          <w:marTop w:val="0"/>
          <w:marBottom w:val="0"/>
          <w:divBdr>
            <w:top w:val="none" w:sz="0" w:space="0" w:color="auto"/>
            <w:left w:val="none" w:sz="0" w:space="0" w:color="auto"/>
            <w:bottom w:val="none" w:sz="0" w:space="0" w:color="auto"/>
            <w:right w:val="none" w:sz="0" w:space="0" w:color="auto"/>
          </w:divBdr>
        </w:div>
        <w:div w:id="1368337572">
          <w:marLeft w:val="1008"/>
          <w:marRight w:val="0"/>
          <w:marTop w:val="160"/>
          <w:marBottom w:val="120"/>
          <w:divBdr>
            <w:top w:val="none" w:sz="0" w:space="0" w:color="auto"/>
            <w:left w:val="none" w:sz="0" w:space="0" w:color="auto"/>
            <w:bottom w:val="none" w:sz="0" w:space="0" w:color="auto"/>
            <w:right w:val="none" w:sz="0" w:space="0" w:color="auto"/>
          </w:divBdr>
        </w:div>
        <w:div w:id="1744984104">
          <w:marLeft w:val="835"/>
          <w:marRight w:val="0"/>
          <w:marTop w:val="120"/>
          <w:marBottom w:val="160"/>
          <w:divBdr>
            <w:top w:val="none" w:sz="0" w:space="0" w:color="auto"/>
            <w:left w:val="none" w:sz="0" w:space="0" w:color="auto"/>
            <w:bottom w:val="none" w:sz="0" w:space="0" w:color="auto"/>
            <w:right w:val="none" w:sz="0" w:space="0" w:color="auto"/>
          </w:divBdr>
        </w:div>
      </w:divsChild>
    </w:div>
    <w:div w:id="729814398">
      <w:bodyDiv w:val="1"/>
      <w:marLeft w:val="0"/>
      <w:marRight w:val="0"/>
      <w:marTop w:val="0"/>
      <w:marBottom w:val="0"/>
      <w:divBdr>
        <w:top w:val="none" w:sz="0" w:space="0" w:color="auto"/>
        <w:left w:val="none" w:sz="0" w:space="0" w:color="auto"/>
        <w:bottom w:val="none" w:sz="0" w:space="0" w:color="auto"/>
        <w:right w:val="none" w:sz="0" w:space="0" w:color="auto"/>
      </w:divBdr>
      <w:divsChild>
        <w:div w:id="329674002">
          <w:marLeft w:val="835"/>
          <w:marRight w:val="0"/>
          <w:marTop w:val="160"/>
          <w:marBottom w:val="160"/>
          <w:divBdr>
            <w:top w:val="none" w:sz="0" w:space="0" w:color="auto"/>
            <w:left w:val="none" w:sz="0" w:space="0" w:color="auto"/>
            <w:bottom w:val="none" w:sz="0" w:space="0" w:color="auto"/>
            <w:right w:val="none" w:sz="0" w:space="0" w:color="auto"/>
          </w:divBdr>
        </w:div>
        <w:div w:id="554316641">
          <w:marLeft w:val="1454"/>
          <w:marRight w:val="0"/>
          <w:marTop w:val="60"/>
          <w:marBottom w:val="160"/>
          <w:divBdr>
            <w:top w:val="none" w:sz="0" w:space="0" w:color="auto"/>
            <w:left w:val="none" w:sz="0" w:space="0" w:color="auto"/>
            <w:bottom w:val="none" w:sz="0" w:space="0" w:color="auto"/>
            <w:right w:val="none" w:sz="0" w:space="0" w:color="auto"/>
          </w:divBdr>
        </w:div>
        <w:div w:id="1408072741">
          <w:marLeft w:val="1454"/>
          <w:marRight w:val="0"/>
          <w:marTop w:val="160"/>
          <w:marBottom w:val="160"/>
          <w:divBdr>
            <w:top w:val="none" w:sz="0" w:space="0" w:color="auto"/>
            <w:left w:val="none" w:sz="0" w:space="0" w:color="auto"/>
            <w:bottom w:val="none" w:sz="0" w:space="0" w:color="auto"/>
            <w:right w:val="none" w:sz="0" w:space="0" w:color="auto"/>
          </w:divBdr>
        </w:div>
        <w:div w:id="1769692464">
          <w:marLeft w:val="835"/>
          <w:marRight w:val="0"/>
          <w:marTop w:val="160"/>
          <w:marBottom w:val="160"/>
          <w:divBdr>
            <w:top w:val="none" w:sz="0" w:space="0" w:color="auto"/>
            <w:left w:val="none" w:sz="0" w:space="0" w:color="auto"/>
            <w:bottom w:val="none" w:sz="0" w:space="0" w:color="auto"/>
            <w:right w:val="none" w:sz="0" w:space="0" w:color="auto"/>
          </w:divBdr>
        </w:div>
        <w:div w:id="1921058179">
          <w:marLeft w:val="835"/>
          <w:marRight w:val="0"/>
          <w:marTop w:val="160"/>
          <w:marBottom w:val="160"/>
          <w:divBdr>
            <w:top w:val="none" w:sz="0" w:space="0" w:color="auto"/>
            <w:left w:val="none" w:sz="0" w:space="0" w:color="auto"/>
            <w:bottom w:val="none" w:sz="0" w:space="0" w:color="auto"/>
            <w:right w:val="none" w:sz="0" w:space="0" w:color="auto"/>
          </w:divBdr>
        </w:div>
      </w:divsChild>
    </w:div>
    <w:div w:id="743643681">
      <w:bodyDiv w:val="1"/>
      <w:marLeft w:val="0"/>
      <w:marRight w:val="0"/>
      <w:marTop w:val="0"/>
      <w:marBottom w:val="0"/>
      <w:divBdr>
        <w:top w:val="none" w:sz="0" w:space="0" w:color="auto"/>
        <w:left w:val="none" w:sz="0" w:space="0" w:color="auto"/>
        <w:bottom w:val="none" w:sz="0" w:space="0" w:color="auto"/>
        <w:right w:val="none" w:sz="0" w:space="0" w:color="auto"/>
      </w:divBdr>
      <w:divsChild>
        <w:div w:id="295449618">
          <w:marLeft w:val="835"/>
          <w:marRight w:val="0"/>
          <w:marTop w:val="0"/>
          <w:marBottom w:val="0"/>
          <w:divBdr>
            <w:top w:val="none" w:sz="0" w:space="0" w:color="auto"/>
            <w:left w:val="none" w:sz="0" w:space="0" w:color="auto"/>
            <w:bottom w:val="none" w:sz="0" w:space="0" w:color="auto"/>
            <w:right w:val="none" w:sz="0" w:space="0" w:color="auto"/>
          </w:divBdr>
        </w:div>
        <w:div w:id="829519574">
          <w:marLeft w:val="835"/>
          <w:marRight w:val="0"/>
          <w:marTop w:val="0"/>
          <w:marBottom w:val="0"/>
          <w:divBdr>
            <w:top w:val="none" w:sz="0" w:space="0" w:color="auto"/>
            <w:left w:val="none" w:sz="0" w:space="0" w:color="auto"/>
            <w:bottom w:val="none" w:sz="0" w:space="0" w:color="auto"/>
            <w:right w:val="none" w:sz="0" w:space="0" w:color="auto"/>
          </w:divBdr>
        </w:div>
      </w:divsChild>
    </w:div>
    <w:div w:id="746000949">
      <w:bodyDiv w:val="1"/>
      <w:marLeft w:val="0"/>
      <w:marRight w:val="0"/>
      <w:marTop w:val="0"/>
      <w:marBottom w:val="0"/>
      <w:divBdr>
        <w:top w:val="none" w:sz="0" w:space="0" w:color="auto"/>
        <w:left w:val="none" w:sz="0" w:space="0" w:color="auto"/>
        <w:bottom w:val="none" w:sz="0" w:space="0" w:color="auto"/>
        <w:right w:val="none" w:sz="0" w:space="0" w:color="auto"/>
      </w:divBdr>
    </w:div>
    <w:div w:id="751970973">
      <w:bodyDiv w:val="1"/>
      <w:marLeft w:val="0"/>
      <w:marRight w:val="0"/>
      <w:marTop w:val="0"/>
      <w:marBottom w:val="0"/>
      <w:divBdr>
        <w:top w:val="none" w:sz="0" w:space="0" w:color="auto"/>
        <w:left w:val="none" w:sz="0" w:space="0" w:color="auto"/>
        <w:bottom w:val="none" w:sz="0" w:space="0" w:color="auto"/>
        <w:right w:val="none" w:sz="0" w:space="0" w:color="auto"/>
      </w:divBdr>
      <w:divsChild>
        <w:div w:id="184095738">
          <w:marLeft w:val="1109"/>
          <w:marRight w:val="0"/>
          <w:marTop w:val="0"/>
          <w:marBottom w:val="0"/>
          <w:divBdr>
            <w:top w:val="none" w:sz="0" w:space="0" w:color="auto"/>
            <w:left w:val="none" w:sz="0" w:space="0" w:color="auto"/>
            <w:bottom w:val="none" w:sz="0" w:space="0" w:color="auto"/>
            <w:right w:val="none" w:sz="0" w:space="0" w:color="auto"/>
          </w:divBdr>
        </w:div>
        <w:div w:id="199444208">
          <w:marLeft w:val="1742"/>
          <w:marRight w:val="0"/>
          <w:marTop w:val="0"/>
          <w:marBottom w:val="0"/>
          <w:divBdr>
            <w:top w:val="none" w:sz="0" w:space="0" w:color="auto"/>
            <w:left w:val="none" w:sz="0" w:space="0" w:color="auto"/>
            <w:bottom w:val="none" w:sz="0" w:space="0" w:color="auto"/>
            <w:right w:val="none" w:sz="0" w:space="0" w:color="auto"/>
          </w:divBdr>
        </w:div>
        <w:div w:id="1336610184">
          <w:marLeft w:val="1109"/>
          <w:marRight w:val="0"/>
          <w:marTop w:val="0"/>
          <w:marBottom w:val="0"/>
          <w:divBdr>
            <w:top w:val="none" w:sz="0" w:space="0" w:color="auto"/>
            <w:left w:val="none" w:sz="0" w:space="0" w:color="auto"/>
            <w:bottom w:val="none" w:sz="0" w:space="0" w:color="auto"/>
            <w:right w:val="none" w:sz="0" w:space="0" w:color="auto"/>
          </w:divBdr>
        </w:div>
        <w:div w:id="1384988317">
          <w:marLeft w:val="1109"/>
          <w:marRight w:val="0"/>
          <w:marTop w:val="0"/>
          <w:marBottom w:val="0"/>
          <w:divBdr>
            <w:top w:val="none" w:sz="0" w:space="0" w:color="auto"/>
            <w:left w:val="none" w:sz="0" w:space="0" w:color="auto"/>
            <w:bottom w:val="none" w:sz="0" w:space="0" w:color="auto"/>
            <w:right w:val="none" w:sz="0" w:space="0" w:color="auto"/>
          </w:divBdr>
        </w:div>
      </w:divsChild>
    </w:div>
    <w:div w:id="768505831">
      <w:bodyDiv w:val="1"/>
      <w:marLeft w:val="0"/>
      <w:marRight w:val="0"/>
      <w:marTop w:val="0"/>
      <w:marBottom w:val="0"/>
      <w:divBdr>
        <w:top w:val="none" w:sz="0" w:space="0" w:color="auto"/>
        <w:left w:val="none" w:sz="0" w:space="0" w:color="auto"/>
        <w:bottom w:val="none" w:sz="0" w:space="0" w:color="auto"/>
        <w:right w:val="none" w:sz="0" w:space="0" w:color="auto"/>
      </w:divBdr>
      <w:divsChild>
        <w:div w:id="652487814">
          <w:marLeft w:val="1454"/>
          <w:marRight w:val="0"/>
          <w:marTop w:val="0"/>
          <w:marBottom w:val="0"/>
          <w:divBdr>
            <w:top w:val="none" w:sz="0" w:space="0" w:color="auto"/>
            <w:left w:val="none" w:sz="0" w:space="0" w:color="auto"/>
            <w:bottom w:val="none" w:sz="0" w:space="0" w:color="auto"/>
            <w:right w:val="none" w:sz="0" w:space="0" w:color="auto"/>
          </w:divBdr>
        </w:div>
        <w:div w:id="797257350">
          <w:marLeft w:val="1454"/>
          <w:marRight w:val="0"/>
          <w:marTop w:val="0"/>
          <w:marBottom w:val="0"/>
          <w:divBdr>
            <w:top w:val="none" w:sz="0" w:space="0" w:color="auto"/>
            <w:left w:val="none" w:sz="0" w:space="0" w:color="auto"/>
            <w:bottom w:val="none" w:sz="0" w:space="0" w:color="auto"/>
            <w:right w:val="none" w:sz="0" w:space="0" w:color="auto"/>
          </w:divBdr>
        </w:div>
        <w:div w:id="1133671060">
          <w:marLeft w:val="835"/>
          <w:marRight w:val="0"/>
          <w:marTop w:val="0"/>
          <w:marBottom w:val="0"/>
          <w:divBdr>
            <w:top w:val="none" w:sz="0" w:space="0" w:color="auto"/>
            <w:left w:val="none" w:sz="0" w:space="0" w:color="auto"/>
            <w:bottom w:val="none" w:sz="0" w:space="0" w:color="auto"/>
            <w:right w:val="none" w:sz="0" w:space="0" w:color="auto"/>
          </w:divBdr>
        </w:div>
      </w:divsChild>
    </w:div>
    <w:div w:id="770855821">
      <w:bodyDiv w:val="1"/>
      <w:marLeft w:val="0"/>
      <w:marRight w:val="0"/>
      <w:marTop w:val="0"/>
      <w:marBottom w:val="0"/>
      <w:divBdr>
        <w:top w:val="none" w:sz="0" w:space="0" w:color="auto"/>
        <w:left w:val="none" w:sz="0" w:space="0" w:color="auto"/>
        <w:bottom w:val="none" w:sz="0" w:space="0" w:color="auto"/>
        <w:right w:val="none" w:sz="0" w:space="0" w:color="auto"/>
      </w:divBdr>
      <w:divsChild>
        <w:div w:id="448281949">
          <w:marLeft w:val="835"/>
          <w:marRight w:val="0"/>
          <w:marTop w:val="0"/>
          <w:marBottom w:val="0"/>
          <w:divBdr>
            <w:top w:val="none" w:sz="0" w:space="0" w:color="auto"/>
            <w:left w:val="none" w:sz="0" w:space="0" w:color="auto"/>
            <w:bottom w:val="none" w:sz="0" w:space="0" w:color="auto"/>
            <w:right w:val="none" w:sz="0" w:space="0" w:color="auto"/>
          </w:divBdr>
        </w:div>
        <w:div w:id="900215608">
          <w:marLeft w:val="835"/>
          <w:marRight w:val="0"/>
          <w:marTop w:val="0"/>
          <w:marBottom w:val="0"/>
          <w:divBdr>
            <w:top w:val="none" w:sz="0" w:space="0" w:color="auto"/>
            <w:left w:val="none" w:sz="0" w:space="0" w:color="auto"/>
            <w:bottom w:val="none" w:sz="0" w:space="0" w:color="auto"/>
            <w:right w:val="none" w:sz="0" w:space="0" w:color="auto"/>
          </w:divBdr>
        </w:div>
        <w:div w:id="1321739343">
          <w:marLeft w:val="835"/>
          <w:marRight w:val="0"/>
          <w:marTop w:val="0"/>
          <w:marBottom w:val="0"/>
          <w:divBdr>
            <w:top w:val="none" w:sz="0" w:space="0" w:color="auto"/>
            <w:left w:val="none" w:sz="0" w:space="0" w:color="auto"/>
            <w:bottom w:val="none" w:sz="0" w:space="0" w:color="auto"/>
            <w:right w:val="none" w:sz="0" w:space="0" w:color="auto"/>
          </w:divBdr>
        </w:div>
      </w:divsChild>
    </w:div>
    <w:div w:id="813910734">
      <w:bodyDiv w:val="1"/>
      <w:marLeft w:val="0"/>
      <w:marRight w:val="0"/>
      <w:marTop w:val="0"/>
      <w:marBottom w:val="0"/>
      <w:divBdr>
        <w:top w:val="none" w:sz="0" w:space="0" w:color="auto"/>
        <w:left w:val="none" w:sz="0" w:space="0" w:color="auto"/>
        <w:bottom w:val="none" w:sz="0" w:space="0" w:color="auto"/>
        <w:right w:val="none" w:sz="0" w:space="0" w:color="auto"/>
      </w:divBdr>
      <w:divsChild>
        <w:div w:id="166142209">
          <w:marLeft w:val="835"/>
          <w:marRight w:val="0"/>
          <w:marTop w:val="0"/>
          <w:marBottom w:val="0"/>
          <w:divBdr>
            <w:top w:val="none" w:sz="0" w:space="0" w:color="auto"/>
            <w:left w:val="none" w:sz="0" w:space="0" w:color="auto"/>
            <w:bottom w:val="none" w:sz="0" w:space="0" w:color="auto"/>
            <w:right w:val="none" w:sz="0" w:space="0" w:color="auto"/>
          </w:divBdr>
        </w:div>
        <w:div w:id="599408023">
          <w:marLeft w:val="835"/>
          <w:marRight w:val="0"/>
          <w:marTop w:val="0"/>
          <w:marBottom w:val="0"/>
          <w:divBdr>
            <w:top w:val="none" w:sz="0" w:space="0" w:color="auto"/>
            <w:left w:val="none" w:sz="0" w:space="0" w:color="auto"/>
            <w:bottom w:val="none" w:sz="0" w:space="0" w:color="auto"/>
            <w:right w:val="none" w:sz="0" w:space="0" w:color="auto"/>
          </w:divBdr>
        </w:div>
      </w:divsChild>
    </w:div>
    <w:div w:id="816454597">
      <w:bodyDiv w:val="1"/>
      <w:marLeft w:val="0"/>
      <w:marRight w:val="0"/>
      <w:marTop w:val="0"/>
      <w:marBottom w:val="0"/>
      <w:divBdr>
        <w:top w:val="none" w:sz="0" w:space="0" w:color="auto"/>
        <w:left w:val="none" w:sz="0" w:space="0" w:color="auto"/>
        <w:bottom w:val="none" w:sz="0" w:space="0" w:color="auto"/>
        <w:right w:val="none" w:sz="0" w:space="0" w:color="auto"/>
      </w:divBdr>
      <w:divsChild>
        <w:div w:id="44641109">
          <w:marLeft w:val="1454"/>
          <w:marRight w:val="0"/>
          <w:marTop w:val="0"/>
          <w:marBottom w:val="0"/>
          <w:divBdr>
            <w:top w:val="none" w:sz="0" w:space="0" w:color="auto"/>
            <w:left w:val="none" w:sz="0" w:space="0" w:color="auto"/>
            <w:bottom w:val="none" w:sz="0" w:space="0" w:color="auto"/>
            <w:right w:val="none" w:sz="0" w:space="0" w:color="auto"/>
          </w:divBdr>
        </w:div>
        <w:div w:id="145980886">
          <w:marLeft w:val="835"/>
          <w:marRight w:val="0"/>
          <w:marTop w:val="0"/>
          <w:marBottom w:val="0"/>
          <w:divBdr>
            <w:top w:val="none" w:sz="0" w:space="0" w:color="auto"/>
            <w:left w:val="none" w:sz="0" w:space="0" w:color="auto"/>
            <w:bottom w:val="none" w:sz="0" w:space="0" w:color="auto"/>
            <w:right w:val="none" w:sz="0" w:space="0" w:color="auto"/>
          </w:divBdr>
        </w:div>
        <w:div w:id="414866463">
          <w:marLeft w:val="835"/>
          <w:marRight w:val="0"/>
          <w:marTop w:val="0"/>
          <w:marBottom w:val="0"/>
          <w:divBdr>
            <w:top w:val="none" w:sz="0" w:space="0" w:color="auto"/>
            <w:left w:val="none" w:sz="0" w:space="0" w:color="auto"/>
            <w:bottom w:val="none" w:sz="0" w:space="0" w:color="auto"/>
            <w:right w:val="none" w:sz="0" w:space="0" w:color="auto"/>
          </w:divBdr>
        </w:div>
        <w:div w:id="775255436">
          <w:marLeft w:val="1454"/>
          <w:marRight w:val="0"/>
          <w:marTop w:val="0"/>
          <w:marBottom w:val="0"/>
          <w:divBdr>
            <w:top w:val="none" w:sz="0" w:space="0" w:color="auto"/>
            <w:left w:val="none" w:sz="0" w:space="0" w:color="auto"/>
            <w:bottom w:val="none" w:sz="0" w:space="0" w:color="auto"/>
            <w:right w:val="none" w:sz="0" w:space="0" w:color="auto"/>
          </w:divBdr>
        </w:div>
        <w:div w:id="2072579749">
          <w:marLeft w:val="835"/>
          <w:marRight w:val="0"/>
          <w:marTop w:val="0"/>
          <w:marBottom w:val="0"/>
          <w:divBdr>
            <w:top w:val="none" w:sz="0" w:space="0" w:color="auto"/>
            <w:left w:val="none" w:sz="0" w:space="0" w:color="auto"/>
            <w:bottom w:val="none" w:sz="0" w:space="0" w:color="auto"/>
            <w:right w:val="none" w:sz="0" w:space="0" w:color="auto"/>
          </w:divBdr>
        </w:div>
      </w:divsChild>
    </w:div>
    <w:div w:id="821502760">
      <w:bodyDiv w:val="1"/>
      <w:marLeft w:val="0"/>
      <w:marRight w:val="0"/>
      <w:marTop w:val="0"/>
      <w:marBottom w:val="0"/>
      <w:divBdr>
        <w:top w:val="none" w:sz="0" w:space="0" w:color="auto"/>
        <w:left w:val="none" w:sz="0" w:space="0" w:color="auto"/>
        <w:bottom w:val="none" w:sz="0" w:space="0" w:color="auto"/>
        <w:right w:val="none" w:sz="0" w:space="0" w:color="auto"/>
      </w:divBdr>
      <w:divsChild>
        <w:div w:id="789861563">
          <w:marLeft w:val="1454"/>
          <w:marRight w:val="0"/>
          <w:marTop w:val="0"/>
          <w:marBottom w:val="0"/>
          <w:divBdr>
            <w:top w:val="none" w:sz="0" w:space="0" w:color="auto"/>
            <w:left w:val="none" w:sz="0" w:space="0" w:color="auto"/>
            <w:bottom w:val="none" w:sz="0" w:space="0" w:color="auto"/>
            <w:right w:val="none" w:sz="0" w:space="0" w:color="auto"/>
          </w:divBdr>
        </w:div>
        <w:div w:id="937835794">
          <w:marLeft w:val="1454"/>
          <w:marRight w:val="0"/>
          <w:marTop w:val="0"/>
          <w:marBottom w:val="0"/>
          <w:divBdr>
            <w:top w:val="none" w:sz="0" w:space="0" w:color="auto"/>
            <w:left w:val="none" w:sz="0" w:space="0" w:color="auto"/>
            <w:bottom w:val="none" w:sz="0" w:space="0" w:color="auto"/>
            <w:right w:val="none" w:sz="0" w:space="0" w:color="auto"/>
          </w:divBdr>
        </w:div>
        <w:div w:id="1191652142">
          <w:marLeft w:val="835"/>
          <w:marRight w:val="0"/>
          <w:marTop w:val="0"/>
          <w:marBottom w:val="0"/>
          <w:divBdr>
            <w:top w:val="none" w:sz="0" w:space="0" w:color="auto"/>
            <w:left w:val="none" w:sz="0" w:space="0" w:color="auto"/>
            <w:bottom w:val="none" w:sz="0" w:space="0" w:color="auto"/>
            <w:right w:val="none" w:sz="0" w:space="0" w:color="auto"/>
          </w:divBdr>
        </w:div>
        <w:div w:id="1319261413">
          <w:marLeft w:val="835"/>
          <w:marRight w:val="0"/>
          <w:marTop w:val="0"/>
          <w:marBottom w:val="0"/>
          <w:divBdr>
            <w:top w:val="none" w:sz="0" w:space="0" w:color="auto"/>
            <w:left w:val="none" w:sz="0" w:space="0" w:color="auto"/>
            <w:bottom w:val="none" w:sz="0" w:space="0" w:color="auto"/>
            <w:right w:val="none" w:sz="0" w:space="0" w:color="auto"/>
          </w:divBdr>
        </w:div>
        <w:div w:id="1432552228">
          <w:marLeft w:val="835"/>
          <w:marRight w:val="0"/>
          <w:marTop w:val="0"/>
          <w:marBottom w:val="0"/>
          <w:divBdr>
            <w:top w:val="none" w:sz="0" w:space="0" w:color="auto"/>
            <w:left w:val="none" w:sz="0" w:space="0" w:color="auto"/>
            <w:bottom w:val="none" w:sz="0" w:space="0" w:color="auto"/>
            <w:right w:val="none" w:sz="0" w:space="0" w:color="auto"/>
          </w:divBdr>
        </w:div>
        <w:div w:id="1592540714">
          <w:marLeft w:val="1454"/>
          <w:marRight w:val="0"/>
          <w:marTop w:val="0"/>
          <w:marBottom w:val="0"/>
          <w:divBdr>
            <w:top w:val="none" w:sz="0" w:space="0" w:color="auto"/>
            <w:left w:val="none" w:sz="0" w:space="0" w:color="auto"/>
            <w:bottom w:val="none" w:sz="0" w:space="0" w:color="auto"/>
            <w:right w:val="none" w:sz="0" w:space="0" w:color="auto"/>
          </w:divBdr>
        </w:div>
        <w:div w:id="2114089086">
          <w:marLeft w:val="1454"/>
          <w:marRight w:val="0"/>
          <w:marTop w:val="0"/>
          <w:marBottom w:val="0"/>
          <w:divBdr>
            <w:top w:val="none" w:sz="0" w:space="0" w:color="auto"/>
            <w:left w:val="none" w:sz="0" w:space="0" w:color="auto"/>
            <w:bottom w:val="none" w:sz="0" w:space="0" w:color="auto"/>
            <w:right w:val="none" w:sz="0" w:space="0" w:color="auto"/>
          </w:divBdr>
        </w:div>
      </w:divsChild>
    </w:div>
    <w:div w:id="830022898">
      <w:bodyDiv w:val="1"/>
      <w:marLeft w:val="0"/>
      <w:marRight w:val="0"/>
      <w:marTop w:val="0"/>
      <w:marBottom w:val="0"/>
      <w:divBdr>
        <w:top w:val="none" w:sz="0" w:space="0" w:color="auto"/>
        <w:left w:val="none" w:sz="0" w:space="0" w:color="auto"/>
        <w:bottom w:val="none" w:sz="0" w:space="0" w:color="auto"/>
        <w:right w:val="none" w:sz="0" w:space="0" w:color="auto"/>
      </w:divBdr>
      <w:divsChild>
        <w:div w:id="116263661">
          <w:marLeft w:val="1008"/>
          <w:marRight w:val="0"/>
          <w:marTop w:val="160"/>
          <w:marBottom w:val="120"/>
          <w:divBdr>
            <w:top w:val="none" w:sz="0" w:space="0" w:color="auto"/>
            <w:left w:val="none" w:sz="0" w:space="0" w:color="auto"/>
            <w:bottom w:val="none" w:sz="0" w:space="0" w:color="auto"/>
            <w:right w:val="none" w:sz="0" w:space="0" w:color="auto"/>
          </w:divBdr>
        </w:div>
        <w:div w:id="158884155">
          <w:marLeft w:val="1008"/>
          <w:marRight w:val="0"/>
          <w:marTop w:val="160"/>
          <w:marBottom w:val="120"/>
          <w:divBdr>
            <w:top w:val="none" w:sz="0" w:space="0" w:color="auto"/>
            <w:left w:val="none" w:sz="0" w:space="0" w:color="auto"/>
            <w:bottom w:val="none" w:sz="0" w:space="0" w:color="auto"/>
            <w:right w:val="none" w:sz="0" w:space="0" w:color="auto"/>
          </w:divBdr>
        </w:div>
        <w:div w:id="297539999">
          <w:marLeft w:val="1008"/>
          <w:marRight w:val="0"/>
          <w:marTop w:val="160"/>
          <w:marBottom w:val="120"/>
          <w:divBdr>
            <w:top w:val="none" w:sz="0" w:space="0" w:color="auto"/>
            <w:left w:val="none" w:sz="0" w:space="0" w:color="auto"/>
            <w:bottom w:val="none" w:sz="0" w:space="0" w:color="auto"/>
            <w:right w:val="none" w:sz="0" w:space="0" w:color="auto"/>
          </w:divBdr>
        </w:div>
        <w:div w:id="415052494">
          <w:marLeft w:val="835"/>
          <w:marRight w:val="0"/>
          <w:marTop w:val="120"/>
          <w:marBottom w:val="160"/>
          <w:divBdr>
            <w:top w:val="none" w:sz="0" w:space="0" w:color="auto"/>
            <w:left w:val="none" w:sz="0" w:space="0" w:color="auto"/>
            <w:bottom w:val="none" w:sz="0" w:space="0" w:color="auto"/>
            <w:right w:val="none" w:sz="0" w:space="0" w:color="auto"/>
          </w:divBdr>
        </w:div>
        <w:div w:id="512111888">
          <w:marLeft w:val="1008"/>
          <w:marRight w:val="0"/>
          <w:marTop w:val="160"/>
          <w:marBottom w:val="120"/>
          <w:divBdr>
            <w:top w:val="none" w:sz="0" w:space="0" w:color="auto"/>
            <w:left w:val="none" w:sz="0" w:space="0" w:color="auto"/>
            <w:bottom w:val="none" w:sz="0" w:space="0" w:color="auto"/>
            <w:right w:val="none" w:sz="0" w:space="0" w:color="auto"/>
          </w:divBdr>
        </w:div>
        <w:div w:id="1346057228">
          <w:marLeft w:val="1008"/>
          <w:marRight w:val="0"/>
          <w:marTop w:val="0"/>
          <w:marBottom w:val="0"/>
          <w:divBdr>
            <w:top w:val="none" w:sz="0" w:space="0" w:color="auto"/>
            <w:left w:val="none" w:sz="0" w:space="0" w:color="auto"/>
            <w:bottom w:val="none" w:sz="0" w:space="0" w:color="auto"/>
            <w:right w:val="none" w:sz="0" w:space="0" w:color="auto"/>
          </w:divBdr>
        </w:div>
        <w:div w:id="2061052216">
          <w:marLeft w:val="1008"/>
          <w:marRight w:val="0"/>
          <w:marTop w:val="160"/>
          <w:marBottom w:val="120"/>
          <w:divBdr>
            <w:top w:val="none" w:sz="0" w:space="0" w:color="auto"/>
            <w:left w:val="none" w:sz="0" w:space="0" w:color="auto"/>
            <w:bottom w:val="none" w:sz="0" w:space="0" w:color="auto"/>
            <w:right w:val="none" w:sz="0" w:space="0" w:color="auto"/>
          </w:divBdr>
        </w:div>
      </w:divsChild>
    </w:div>
    <w:div w:id="841049314">
      <w:bodyDiv w:val="1"/>
      <w:marLeft w:val="0"/>
      <w:marRight w:val="0"/>
      <w:marTop w:val="0"/>
      <w:marBottom w:val="0"/>
      <w:divBdr>
        <w:top w:val="none" w:sz="0" w:space="0" w:color="auto"/>
        <w:left w:val="none" w:sz="0" w:space="0" w:color="auto"/>
        <w:bottom w:val="none" w:sz="0" w:space="0" w:color="auto"/>
        <w:right w:val="none" w:sz="0" w:space="0" w:color="auto"/>
      </w:divBdr>
      <w:divsChild>
        <w:div w:id="17464043">
          <w:marLeft w:val="835"/>
          <w:marRight w:val="0"/>
          <w:marTop w:val="0"/>
          <w:marBottom w:val="0"/>
          <w:divBdr>
            <w:top w:val="none" w:sz="0" w:space="0" w:color="auto"/>
            <w:left w:val="none" w:sz="0" w:space="0" w:color="auto"/>
            <w:bottom w:val="none" w:sz="0" w:space="0" w:color="auto"/>
            <w:right w:val="none" w:sz="0" w:space="0" w:color="auto"/>
          </w:divBdr>
        </w:div>
        <w:div w:id="602226814">
          <w:marLeft w:val="835"/>
          <w:marRight w:val="0"/>
          <w:marTop w:val="0"/>
          <w:marBottom w:val="0"/>
          <w:divBdr>
            <w:top w:val="none" w:sz="0" w:space="0" w:color="auto"/>
            <w:left w:val="none" w:sz="0" w:space="0" w:color="auto"/>
            <w:bottom w:val="none" w:sz="0" w:space="0" w:color="auto"/>
            <w:right w:val="none" w:sz="0" w:space="0" w:color="auto"/>
          </w:divBdr>
        </w:div>
        <w:div w:id="789054411">
          <w:marLeft w:val="835"/>
          <w:marRight w:val="0"/>
          <w:marTop w:val="0"/>
          <w:marBottom w:val="0"/>
          <w:divBdr>
            <w:top w:val="none" w:sz="0" w:space="0" w:color="auto"/>
            <w:left w:val="none" w:sz="0" w:space="0" w:color="auto"/>
            <w:bottom w:val="none" w:sz="0" w:space="0" w:color="auto"/>
            <w:right w:val="none" w:sz="0" w:space="0" w:color="auto"/>
          </w:divBdr>
        </w:div>
        <w:div w:id="1348824023">
          <w:marLeft w:val="835"/>
          <w:marRight w:val="0"/>
          <w:marTop w:val="0"/>
          <w:marBottom w:val="0"/>
          <w:divBdr>
            <w:top w:val="none" w:sz="0" w:space="0" w:color="auto"/>
            <w:left w:val="none" w:sz="0" w:space="0" w:color="auto"/>
            <w:bottom w:val="none" w:sz="0" w:space="0" w:color="auto"/>
            <w:right w:val="none" w:sz="0" w:space="0" w:color="auto"/>
          </w:divBdr>
        </w:div>
        <w:div w:id="1655252640">
          <w:marLeft w:val="835"/>
          <w:marRight w:val="0"/>
          <w:marTop w:val="0"/>
          <w:marBottom w:val="0"/>
          <w:divBdr>
            <w:top w:val="none" w:sz="0" w:space="0" w:color="auto"/>
            <w:left w:val="none" w:sz="0" w:space="0" w:color="auto"/>
            <w:bottom w:val="none" w:sz="0" w:space="0" w:color="auto"/>
            <w:right w:val="none" w:sz="0" w:space="0" w:color="auto"/>
          </w:divBdr>
        </w:div>
      </w:divsChild>
    </w:div>
    <w:div w:id="875044115">
      <w:bodyDiv w:val="1"/>
      <w:marLeft w:val="0"/>
      <w:marRight w:val="0"/>
      <w:marTop w:val="0"/>
      <w:marBottom w:val="0"/>
      <w:divBdr>
        <w:top w:val="none" w:sz="0" w:space="0" w:color="auto"/>
        <w:left w:val="none" w:sz="0" w:space="0" w:color="auto"/>
        <w:bottom w:val="none" w:sz="0" w:space="0" w:color="auto"/>
        <w:right w:val="none" w:sz="0" w:space="0" w:color="auto"/>
      </w:divBdr>
    </w:div>
    <w:div w:id="882904457">
      <w:bodyDiv w:val="1"/>
      <w:marLeft w:val="0"/>
      <w:marRight w:val="0"/>
      <w:marTop w:val="0"/>
      <w:marBottom w:val="0"/>
      <w:divBdr>
        <w:top w:val="none" w:sz="0" w:space="0" w:color="auto"/>
        <w:left w:val="none" w:sz="0" w:space="0" w:color="auto"/>
        <w:bottom w:val="none" w:sz="0" w:space="0" w:color="auto"/>
        <w:right w:val="none" w:sz="0" w:space="0" w:color="auto"/>
      </w:divBdr>
      <w:divsChild>
        <w:div w:id="481430877">
          <w:marLeft w:val="1454"/>
          <w:marRight w:val="0"/>
          <w:marTop w:val="0"/>
          <w:marBottom w:val="0"/>
          <w:divBdr>
            <w:top w:val="none" w:sz="0" w:space="0" w:color="auto"/>
            <w:left w:val="none" w:sz="0" w:space="0" w:color="auto"/>
            <w:bottom w:val="none" w:sz="0" w:space="0" w:color="auto"/>
            <w:right w:val="none" w:sz="0" w:space="0" w:color="auto"/>
          </w:divBdr>
        </w:div>
        <w:div w:id="663242902">
          <w:marLeft w:val="288"/>
          <w:marRight w:val="0"/>
          <w:marTop w:val="0"/>
          <w:marBottom w:val="0"/>
          <w:divBdr>
            <w:top w:val="none" w:sz="0" w:space="0" w:color="auto"/>
            <w:left w:val="none" w:sz="0" w:space="0" w:color="auto"/>
            <w:bottom w:val="none" w:sz="0" w:space="0" w:color="auto"/>
            <w:right w:val="none" w:sz="0" w:space="0" w:color="auto"/>
          </w:divBdr>
        </w:div>
        <w:div w:id="693308971">
          <w:marLeft w:val="1454"/>
          <w:marRight w:val="0"/>
          <w:marTop w:val="0"/>
          <w:marBottom w:val="0"/>
          <w:divBdr>
            <w:top w:val="none" w:sz="0" w:space="0" w:color="auto"/>
            <w:left w:val="none" w:sz="0" w:space="0" w:color="auto"/>
            <w:bottom w:val="none" w:sz="0" w:space="0" w:color="auto"/>
            <w:right w:val="none" w:sz="0" w:space="0" w:color="auto"/>
          </w:divBdr>
        </w:div>
        <w:div w:id="719594166">
          <w:marLeft w:val="1454"/>
          <w:marRight w:val="0"/>
          <w:marTop w:val="0"/>
          <w:marBottom w:val="0"/>
          <w:divBdr>
            <w:top w:val="none" w:sz="0" w:space="0" w:color="auto"/>
            <w:left w:val="none" w:sz="0" w:space="0" w:color="auto"/>
            <w:bottom w:val="none" w:sz="0" w:space="0" w:color="auto"/>
            <w:right w:val="none" w:sz="0" w:space="0" w:color="auto"/>
          </w:divBdr>
        </w:div>
        <w:div w:id="722221417">
          <w:marLeft w:val="1454"/>
          <w:marRight w:val="0"/>
          <w:marTop w:val="0"/>
          <w:marBottom w:val="0"/>
          <w:divBdr>
            <w:top w:val="none" w:sz="0" w:space="0" w:color="auto"/>
            <w:left w:val="none" w:sz="0" w:space="0" w:color="auto"/>
            <w:bottom w:val="none" w:sz="0" w:space="0" w:color="auto"/>
            <w:right w:val="none" w:sz="0" w:space="0" w:color="auto"/>
          </w:divBdr>
        </w:div>
        <w:div w:id="1135441776">
          <w:marLeft w:val="835"/>
          <w:marRight w:val="0"/>
          <w:marTop w:val="0"/>
          <w:marBottom w:val="0"/>
          <w:divBdr>
            <w:top w:val="none" w:sz="0" w:space="0" w:color="auto"/>
            <w:left w:val="none" w:sz="0" w:space="0" w:color="auto"/>
            <w:bottom w:val="none" w:sz="0" w:space="0" w:color="auto"/>
            <w:right w:val="none" w:sz="0" w:space="0" w:color="auto"/>
          </w:divBdr>
        </w:div>
        <w:div w:id="1425178441">
          <w:marLeft w:val="1454"/>
          <w:marRight w:val="0"/>
          <w:marTop w:val="0"/>
          <w:marBottom w:val="0"/>
          <w:divBdr>
            <w:top w:val="none" w:sz="0" w:space="0" w:color="auto"/>
            <w:left w:val="none" w:sz="0" w:space="0" w:color="auto"/>
            <w:bottom w:val="none" w:sz="0" w:space="0" w:color="auto"/>
            <w:right w:val="none" w:sz="0" w:space="0" w:color="auto"/>
          </w:divBdr>
        </w:div>
        <w:div w:id="1524438761">
          <w:marLeft w:val="835"/>
          <w:marRight w:val="0"/>
          <w:marTop w:val="0"/>
          <w:marBottom w:val="0"/>
          <w:divBdr>
            <w:top w:val="none" w:sz="0" w:space="0" w:color="auto"/>
            <w:left w:val="none" w:sz="0" w:space="0" w:color="auto"/>
            <w:bottom w:val="none" w:sz="0" w:space="0" w:color="auto"/>
            <w:right w:val="none" w:sz="0" w:space="0" w:color="auto"/>
          </w:divBdr>
        </w:div>
        <w:div w:id="1689526712">
          <w:marLeft w:val="835"/>
          <w:marRight w:val="0"/>
          <w:marTop w:val="0"/>
          <w:marBottom w:val="0"/>
          <w:divBdr>
            <w:top w:val="none" w:sz="0" w:space="0" w:color="auto"/>
            <w:left w:val="none" w:sz="0" w:space="0" w:color="auto"/>
            <w:bottom w:val="none" w:sz="0" w:space="0" w:color="auto"/>
            <w:right w:val="none" w:sz="0" w:space="0" w:color="auto"/>
          </w:divBdr>
        </w:div>
        <w:div w:id="1861502241">
          <w:marLeft w:val="1454"/>
          <w:marRight w:val="0"/>
          <w:marTop w:val="0"/>
          <w:marBottom w:val="0"/>
          <w:divBdr>
            <w:top w:val="none" w:sz="0" w:space="0" w:color="auto"/>
            <w:left w:val="none" w:sz="0" w:space="0" w:color="auto"/>
            <w:bottom w:val="none" w:sz="0" w:space="0" w:color="auto"/>
            <w:right w:val="none" w:sz="0" w:space="0" w:color="auto"/>
          </w:divBdr>
        </w:div>
        <w:div w:id="1936815077">
          <w:marLeft w:val="1454"/>
          <w:marRight w:val="0"/>
          <w:marTop w:val="0"/>
          <w:marBottom w:val="0"/>
          <w:divBdr>
            <w:top w:val="none" w:sz="0" w:space="0" w:color="auto"/>
            <w:left w:val="none" w:sz="0" w:space="0" w:color="auto"/>
            <w:bottom w:val="none" w:sz="0" w:space="0" w:color="auto"/>
            <w:right w:val="none" w:sz="0" w:space="0" w:color="auto"/>
          </w:divBdr>
        </w:div>
        <w:div w:id="1971740789">
          <w:marLeft w:val="835"/>
          <w:marRight w:val="0"/>
          <w:marTop w:val="0"/>
          <w:marBottom w:val="0"/>
          <w:divBdr>
            <w:top w:val="none" w:sz="0" w:space="0" w:color="auto"/>
            <w:left w:val="none" w:sz="0" w:space="0" w:color="auto"/>
            <w:bottom w:val="none" w:sz="0" w:space="0" w:color="auto"/>
            <w:right w:val="none" w:sz="0" w:space="0" w:color="auto"/>
          </w:divBdr>
        </w:div>
      </w:divsChild>
    </w:div>
    <w:div w:id="897783229">
      <w:bodyDiv w:val="1"/>
      <w:marLeft w:val="0"/>
      <w:marRight w:val="0"/>
      <w:marTop w:val="0"/>
      <w:marBottom w:val="0"/>
      <w:divBdr>
        <w:top w:val="none" w:sz="0" w:space="0" w:color="auto"/>
        <w:left w:val="none" w:sz="0" w:space="0" w:color="auto"/>
        <w:bottom w:val="none" w:sz="0" w:space="0" w:color="auto"/>
        <w:right w:val="none" w:sz="0" w:space="0" w:color="auto"/>
      </w:divBdr>
    </w:div>
    <w:div w:id="931937747">
      <w:bodyDiv w:val="1"/>
      <w:marLeft w:val="0"/>
      <w:marRight w:val="0"/>
      <w:marTop w:val="0"/>
      <w:marBottom w:val="0"/>
      <w:divBdr>
        <w:top w:val="none" w:sz="0" w:space="0" w:color="auto"/>
        <w:left w:val="none" w:sz="0" w:space="0" w:color="auto"/>
        <w:bottom w:val="none" w:sz="0" w:space="0" w:color="auto"/>
        <w:right w:val="none" w:sz="0" w:space="0" w:color="auto"/>
      </w:divBdr>
    </w:div>
    <w:div w:id="971981576">
      <w:bodyDiv w:val="1"/>
      <w:marLeft w:val="0"/>
      <w:marRight w:val="0"/>
      <w:marTop w:val="0"/>
      <w:marBottom w:val="0"/>
      <w:divBdr>
        <w:top w:val="none" w:sz="0" w:space="0" w:color="auto"/>
        <w:left w:val="none" w:sz="0" w:space="0" w:color="auto"/>
        <w:bottom w:val="none" w:sz="0" w:space="0" w:color="auto"/>
        <w:right w:val="none" w:sz="0" w:space="0" w:color="auto"/>
      </w:divBdr>
      <w:divsChild>
        <w:div w:id="327052996">
          <w:marLeft w:val="1454"/>
          <w:marRight w:val="0"/>
          <w:marTop w:val="0"/>
          <w:marBottom w:val="0"/>
          <w:divBdr>
            <w:top w:val="none" w:sz="0" w:space="0" w:color="auto"/>
            <w:left w:val="none" w:sz="0" w:space="0" w:color="auto"/>
            <w:bottom w:val="none" w:sz="0" w:space="0" w:color="auto"/>
            <w:right w:val="none" w:sz="0" w:space="0" w:color="auto"/>
          </w:divBdr>
        </w:div>
        <w:div w:id="337193659">
          <w:marLeft w:val="835"/>
          <w:marRight w:val="0"/>
          <w:marTop w:val="0"/>
          <w:marBottom w:val="0"/>
          <w:divBdr>
            <w:top w:val="none" w:sz="0" w:space="0" w:color="auto"/>
            <w:left w:val="none" w:sz="0" w:space="0" w:color="auto"/>
            <w:bottom w:val="none" w:sz="0" w:space="0" w:color="auto"/>
            <w:right w:val="none" w:sz="0" w:space="0" w:color="auto"/>
          </w:divBdr>
        </w:div>
        <w:div w:id="430860756">
          <w:marLeft w:val="835"/>
          <w:marRight w:val="0"/>
          <w:marTop w:val="0"/>
          <w:marBottom w:val="0"/>
          <w:divBdr>
            <w:top w:val="none" w:sz="0" w:space="0" w:color="auto"/>
            <w:left w:val="none" w:sz="0" w:space="0" w:color="auto"/>
            <w:bottom w:val="none" w:sz="0" w:space="0" w:color="auto"/>
            <w:right w:val="none" w:sz="0" w:space="0" w:color="auto"/>
          </w:divBdr>
        </w:div>
        <w:div w:id="1405185317">
          <w:marLeft w:val="835"/>
          <w:marRight w:val="0"/>
          <w:marTop w:val="0"/>
          <w:marBottom w:val="0"/>
          <w:divBdr>
            <w:top w:val="none" w:sz="0" w:space="0" w:color="auto"/>
            <w:left w:val="none" w:sz="0" w:space="0" w:color="auto"/>
            <w:bottom w:val="none" w:sz="0" w:space="0" w:color="auto"/>
            <w:right w:val="none" w:sz="0" w:space="0" w:color="auto"/>
          </w:divBdr>
        </w:div>
        <w:div w:id="1949653082">
          <w:marLeft w:val="835"/>
          <w:marRight w:val="0"/>
          <w:marTop w:val="0"/>
          <w:marBottom w:val="0"/>
          <w:divBdr>
            <w:top w:val="none" w:sz="0" w:space="0" w:color="auto"/>
            <w:left w:val="none" w:sz="0" w:space="0" w:color="auto"/>
            <w:bottom w:val="none" w:sz="0" w:space="0" w:color="auto"/>
            <w:right w:val="none" w:sz="0" w:space="0" w:color="auto"/>
          </w:divBdr>
        </w:div>
      </w:divsChild>
    </w:div>
    <w:div w:id="1109937267">
      <w:bodyDiv w:val="1"/>
      <w:marLeft w:val="0"/>
      <w:marRight w:val="0"/>
      <w:marTop w:val="0"/>
      <w:marBottom w:val="0"/>
      <w:divBdr>
        <w:top w:val="none" w:sz="0" w:space="0" w:color="auto"/>
        <w:left w:val="none" w:sz="0" w:space="0" w:color="auto"/>
        <w:bottom w:val="none" w:sz="0" w:space="0" w:color="auto"/>
        <w:right w:val="none" w:sz="0" w:space="0" w:color="auto"/>
      </w:divBdr>
      <w:divsChild>
        <w:div w:id="258566253">
          <w:marLeft w:val="1454"/>
          <w:marRight w:val="0"/>
          <w:marTop w:val="0"/>
          <w:marBottom w:val="0"/>
          <w:divBdr>
            <w:top w:val="none" w:sz="0" w:space="0" w:color="auto"/>
            <w:left w:val="none" w:sz="0" w:space="0" w:color="auto"/>
            <w:bottom w:val="none" w:sz="0" w:space="0" w:color="auto"/>
            <w:right w:val="none" w:sz="0" w:space="0" w:color="auto"/>
          </w:divBdr>
        </w:div>
        <w:div w:id="505242858">
          <w:marLeft w:val="2088"/>
          <w:marRight w:val="0"/>
          <w:marTop w:val="0"/>
          <w:marBottom w:val="0"/>
          <w:divBdr>
            <w:top w:val="none" w:sz="0" w:space="0" w:color="auto"/>
            <w:left w:val="none" w:sz="0" w:space="0" w:color="auto"/>
            <w:bottom w:val="none" w:sz="0" w:space="0" w:color="auto"/>
            <w:right w:val="none" w:sz="0" w:space="0" w:color="auto"/>
          </w:divBdr>
        </w:div>
        <w:div w:id="649597645">
          <w:marLeft w:val="1454"/>
          <w:marRight w:val="0"/>
          <w:marTop w:val="0"/>
          <w:marBottom w:val="0"/>
          <w:divBdr>
            <w:top w:val="none" w:sz="0" w:space="0" w:color="auto"/>
            <w:left w:val="none" w:sz="0" w:space="0" w:color="auto"/>
            <w:bottom w:val="none" w:sz="0" w:space="0" w:color="auto"/>
            <w:right w:val="none" w:sz="0" w:space="0" w:color="auto"/>
          </w:divBdr>
        </w:div>
        <w:div w:id="798380577">
          <w:marLeft w:val="835"/>
          <w:marRight w:val="0"/>
          <w:marTop w:val="0"/>
          <w:marBottom w:val="0"/>
          <w:divBdr>
            <w:top w:val="none" w:sz="0" w:space="0" w:color="auto"/>
            <w:left w:val="none" w:sz="0" w:space="0" w:color="auto"/>
            <w:bottom w:val="none" w:sz="0" w:space="0" w:color="auto"/>
            <w:right w:val="none" w:sz="0" w:space="0" w:color="auto"/>
          </w:divBdr>
        </w:div>
        <w:div w:id="999848964">
          <w:marLeft w:val="835"/>
          <w:marRight w:val="0"/>
          <w:marTop w:val="0"/>
          <w:marBottom w:val="0"/>
          <w:divBdr>
            <w:top w:val="none" w:sz="0" w:space="0" w:color="auto"/>
            <w:left w:val="none" w:sz="0" w:space="0" w:color="auto"/>
            <w:bottom w:val="none" w:sz="0" w:space="0" w:color="auto"/>
            <w:right w:val="none" w:sz="0" w:space="0" w:color="auto"/>
          </w:divBdr>
        </w:div>
        <w:div w:id="1204291911">
          <w:marLeft w:val="835"/>
          <w:marRight w:val="0"/>
          <w:marTop w:val="0"/>
          <w:marBottom w:val="0"/>
          <w:divBdr>
            <w:top w:val="none" w:sz="0" w:space="0" w:color="auto"/>
            <w:left w:val="none" w:sz="0" w:space="0" w:color="auto"/>
            <w:bottom w:val="none" w:sz="0" w:space="0" w:color="auto"/>
            <w:right w:val="none" w:sz="0" w:space="0" w:color="auto"/>
          </w:divBdr>
        </w:div>
        <w:div w:id="1277443063">
          <w:marLeft w:val="1454"/>
          <w:marRight w:val="0"/>
          <w:marTop w:val="0"/>
          <w:marBottom w:val="0"/>
          <w:divBdr>
            <w:top w:val="none" w:sz="0" w:space="0" w:color="auto"/>
            <w:left w:val="none" w:sz="0" w:space="0" w:color="auto"/>
            <w:bottom w:val="none" w:sz="0" w:space="0" w:color="auto"/>
            <w:right w:val="none" w:sz="0" w:space="0" w:color="auto"/>
          </w:divBdr>
        </w:div>
        <w:div w:id="1461991028">
          <w:marLeft w:val="2088"/>
          <w:marRight w:val="0"/>
          <w:marTop w:val="0"/>
          <w:marBottom w:val="0"/>
          <w:divBdr>
            <w:top w:val="none" w:sz="0" w:space="0" w:color="auto"/>
            <w:left w:val="none" w:sz="0" w:space="0" w:color="auto"/>
            <w:bottom w:val="none" w:sz="0" w:space="0" w:color="auto"/>
            <w:right w:val="none" w:sz="0" w:space="0" w:color="auto"/>
          </w:divBdr>
        </w:div>
        <w:div w:id="1746030183">
          <w:marLeft w:val="835"/>
          <w:marRight w:val="0"/>
          <w:marTop w:val="0"/>
          <w:marBottom w:val="0"/>
          <w:divBdr>
            <w:top w:val="none" w:sz="0" w:space="0" w:color="auto"/>
            <w:left w:val="none" w:sz="0" w:space="0" w:color="auto"/>
            <w:bottom w:val="none" w:sz="0" w:space="0" w:color="auto"/>
            <w:right w:val="none" w:sz="0" w:space="0" w:color="auto"/>
          </w:divBdr>
        </w:div>
        <w:div w:id="1892308733">
          <w:marLeft w:val="1454"/>
          <w:marRight w:val="0"/>
          <w:marTop w:val="0"/>
          <w:marBottom w:val="0"/>
          <w:divBdr>
            <w:top w:val="none" w:sz="0" w:space="0" w:color="auto"/>
            <w:left w:val="none" w:sz="0" w:space="0" w:color="auto"/>
            <w:bottom w:val="none" w:sz="0" w:space="0" w:color="auto"/>
            <w:right w:val="none" w:sz="0" w:space="0" w:color="auto"/>
          </w:divBdr>
        </w:div>
      </w:divsChild>
    </w:div>
    <w:div w:id="1119225551">
      <w:bodyDiv w:val="1"/>
      <w:marLeft w:val="0"/>
      <w:marRight w:val="0"/>
      <w:marTop w:val="0"/>
      <w:marBottom w:val="0"/>
      <w:divBdr>
        <w:top w:val="none" w:sz="0" w:space="0" w:color="auto"/>
        <w:left w:val="none" w:sz="0" w:space="0" w:color="auto"/>
        <w:bottom w:val="none" w:sz="0" w:space="0" w:color="auto"/>
        <w:right w:val="none" w:sz="0" w:space="0" w:color="auto"/>
      </w:divBdr>
    </w:div>
    <w:div w:id="1121387529">
      <w:bodyDiv w:val="1"/>
      <w:marLeft w:val="0"/>
      <w:marRight w:val="0"/>
      <w:marTop w:val="0"/>
      <w:marBottom w:val="0"/>
      <w:divBdr>
        <w:top w:val="none" w:sz="0" w:space="0" w:color="auto"/>
        <w:left w:val="none" w:sz="0" w:space="0" w:color="auto"/>
        <w:bottom w:val="none" w:sz="0" w:space="0" w:color="auto"/>
        <w:right w:val="none" w:sz="0" w:space="0" w:color="auto"/>
      </w:divBdr>
    </w:div>
    <w:div w:id="1203711622">
      <w:bodyDiv w:val="1"/>
      <w:marLeft w:val="0"/>
      <w:marRight w:val="0"/>
      <w:marTop w:val="0"/>
      <w:marBottom w:val="0"/>
      <w:divBdr>
        <w:top w:val="none" w:sz="0" w:space="0" w:color="auto"/>
        <w:left w:val="none" w:sz="0" w:space="0" w:color="auto"/>
        <w:bottom w:val="none" w:sz="0" w:space="0" w:color="auto"/>
        <w:right w:val="none" w:sz="0" w:space="0" w:color="auto"/>
      </w:divBdr>
    </w:div>
    <w:div w:id="1232034029">
      <w:bodyDiv w:val="1"/>
      <w:marLeft w:val="0"/>
      <w:marRight w:val="0"/>
      <w:marTop w:val="0"/>
      <w:marBottom w:val="0"/>
      <w:divBdr>
        <w:top w:val="none" w:sz="0" w:space="0" w:color="auto"/>
        <w:left w:val="none" w:sz="0" w:space="0" w:color="auto"/>
        <w:bottom w:val="none" w:sz="0" w:space="0" w:color="auto"/>
        <w:right w:val="none" w:sz="0" w:space="0" w:color="auto"/>
      </w:divBdr>
      <w:divsChild>
        <w:div w:id="112673851">
          <w:marLeft w:val="835"/>
          <w:marRight w:val="0"/>
          <w:marTop w:val="0"/>
          <w:marBottom w:val="0"/>
          <w:divBdr>
            <w:top w:val="none" w:sz="0" w:space="0" w:color="auto"/>
            <w:left w:val="none" w:sz="0" w:space="0" w:color="auto"/>
            <w:bottom w:val="none" w:sz="0" w:space="0" w:color="auto"/>
            <w:right w:val="none" w:sz="0" w:space="0" w:color="auto"/>
          </w:divBdr>
        </w:div>
        <w:div w:id="234780041">
          <w:marLeft w:val="1454"/>
          <w:marRight w:val="0"/>
          <w:marTop w:val="0"/>
          <w:marBottom w:val="0"/>
          <w:divBdr>
            <w:top w:val="none" w:sz="0" w:space="0" w:color="auto"/>
            <w:left w:val="none" w:sz="0" w:space="0" w:color="auto"/>
            <w:bottom w:val="none" w:sz="0" w:space="0" w:color="auto"/>
            <w:right w:val="none" w:sz="0" w:space="0" w:color="auto"/>
          </w:divBdr>
        </w:div>
        <w:div w:id="278999289">
          <w:marLeft w:val="835"/>
          <w:marRight w:val="0"/>
          <w:marTop w:val="0"/>
          <w:marBottom w:val="0"/>
          <w:divBdr>
            <w:top w:val="none" w:sz="0" w:space="0" w:color="auto"/>
            <w:left w:val="none" w:sz="0" w:space="0" w:color="auto"/>
            <w:bottom w:val="none" w:sz="0" w:space="0" w:color="auto"/>
            <w:right w:val="none" w:sz="0" w:space="0" w:color="auto"/>
          </w:divBdr>
        </w:div>
        <w:div w:id="605507514">
          <w:marLeft w:val="835"/>
          <w:marRight w:val="0"/>
          <w:marTop w:val="0"/>
          <w:marBottom w:val="0"/>
          <w:divBdr>
            <w:top w:val="none" w:sz="0" w:space="0" w:color="auto"/>
            <w:left w:val="none" w:sz="0" w:space="0" w:color="auto"/>
            <w:bottom w:val="none" w:sz="0" w:space="0" w:color="auto"/>
            <w:right w:val="none" w:sz="0" w:space="0" w:color="auto"/>
          </w:divBdr>
        </w:div>
        <w:div w:id="687175202">
          <w:marLeft w:val="835"/>
          <w:marRight w:val="0"/>
          <w:marTop w:val="0"/>
          <w:marBottom w:val="0"/>
          <w:divBdr>
            <w:top w:val="none" w:sz="0" w:space="0" w:color="auto"/>
            <w:left w:val="none" w:sz="0" w:space="0" w:color="auto"/>
            <w:bottom w:val="none" w:sz="0" w:space="0" w:color="auto"/>
            <w:right w:val="none" w:sz="0" w:space="0" w:color="auto"/>
          </w:divBdr>
        </w:div>
      </w:divsChild>
    </w:div>
    <w:div w:id="1244757136">
      <w:bodyDiv w:val="1"/>
      <w:marLeft w:val="0"/>
      <w:marRight w:val="0"/>
      <w:marTop w:val="0"/>
      <w:marBottom w:val="0"/>
      <w:divBdr>
        <w:top w:val="none" w:sz="0" w:space="0" w:color="auto"/>
        <w:left w:val="none" w:sz="0" w:space="0" w:color="auto"/>
        <w:bottom w:val="none" w:sz="0" w:space="0" w:color="auto"/>
        <w:right w:val="none" w:sz="0" w:space="0" w:color="auto"/>
      </w:divBdr>
      <w:divsChild>
        <w:div w:id="224024170">
          <w:marLeft w:val="835"/>
          <w:marRight w:val="0"/>
          <w:marTop w:val="0"/>
          <w:marBottom w:val="0"/>
          <w:divBdr>
            <w:top w:val="none" w:sz="0" w:space="0" w:color="auto"/>
            <w:left w:val="none" w:sz="0" w:space="0" w:color="auto"/>
            <w:bottom w:val="none" w:sz="0" w:space="0" w:color="auto"/>
            <w:right w:val="none" w:sz="0" w:space="0" w:color="auto"/>
          </w:divBdr>
        </w:div>
        <w:div w:id="1259412122">
          <w:marLeft w:val="835"/>
          <w:marRight w:val="0"/>
          <w:marTop w:val="0"/>
          <w:marBottom w:val="0"/>
          <w:divBdr>
            <w:top w:val="none" w:sz="0" w:space="0" w:color="auto"/>
            <w:left w:val="none" w:sz="0" w:space="0" w:color="auto"/>
            <w:bottom w:val="none" w:sz="0" w:space="0" w:color="auto"/>
            <w:right w:val="none" w:sz="0" w:space="0" w:color="auto"/>
          </w:divBdr>
        </w:div>
      </w:divsChild>
    </w:div>
    <w:div w:id="1259211399">
      <w:bodyDiv w:val="1"/>
      <w:marLeft w:val="0"/>
      <w:marRight w:val="0"/>
      <w:marTop w:val="0"/>
      <w:marBottom w:val="0"/>
      <w:divBdr>
        <w:top w:val="none" w:sz="0" w:space="0" w:color="auto"/>
        <w:left w:val="none" w:sz="0" w:space="0" w:color="auto"/>
        <w:bottom w:val="none" w:sz="0" w:space="0" w:color="auto"/>
        <w:right w:val="none" w:sz="0" w:space="0" w:color="auto"/>
      </w:divBdr>
      <w:divsChild>
        <w:div w:id="122818128">
          <w:marLeft w:val="835"/>
          <w:marRight w:val="0"/>
          <w:marTop w:val="0"/>
          <w:marBottom w:val="0"/>
          <w:divBdr>
            <w:top w:val="none" w:sz="0" w:space="0" w:color="auto"/>
            <w:left w:val="none" w:sz="0" w:space="0" w:color="auto"/>
            <w:bottom w:val="none" w:sz="0" w:space="0" w:color="auto"/>
            <w:right w:val="none" w:sz="0" w:space="0" w:color="auto"/>
          </w:divBdr>
        </w:div>
        <w:div w:id="701979704">
          <w:marLeft w:val="1454"/>
          <w:marRight w:val="0"/>
          <w:marTop w:val="0"/>
          <w:marBottom w:val="0"/>
          <w:divBdr>
            <w:top w:val="none" w:sz="0" w:space="0" w:color="auto"/>
            <w:left w:val="none" w:sz="0" w:space="0" w:color="auto"/>
            <w:bottom w:val="none" w:sz="0" w:space="0" w:color="auto"/>
            <w:right w:val="none" w:sz="0" w:space="0" w:color="auto"/>
          </w:divBdr>
        </w:div>
        <w:div w:id="1153254532">
          <w:marLeft w:val="1454"/>
          <w:marRight w:val="0"/>
          <w:marTop w:val="0"/>
          <w:marBottom w:val="0"/>
          <w:divBdr>
            <w:top w:val="none" w:sz="0" w:space="0" w:color="auto"/>
            <w:left w:val="none" w:sz="0" w:space="0" w:color="auto"/>
            <w:bottom w:val="none" w:sz="0" w:space="0" w:color="auto"/>
            <w:right w:val="none" w:sz="0" w:space="0" w:color="auto"/>
          </w:divBdr>
        </w:div>
        <w:div w:id="1815220437">
          <w:marLeft w:val="1454"/>
          <w:marRight w:val="0"/>
          <w:marTop w:val="0"/>
          <w:marBottom w:val="0"/>
          <w:divBdr>
            <w:top w:val="none" w:sz="0" w:space="0" w:color="auto"/>
            <w:left w:val="none" w:sz="0" w:space="0" w:color="auto"/>
            <w:bottom w:val="none" w:sz="0" w:space="0" w:color="auto"/>
            <w:right w:val="none" w:sz="0" w:space="0" w:color="auto"/>
          </w:divBdr>
        </w:div>
        <w:div w:id="2120686005">
          <w:marLeft w:val="835"/>
          <w:marRight w:val="0"/>
          <w:marTop w:val="0"/>
          <w:marBottom w:val="0"/>
          <w:divBdr>
            <w:top w:val="none" w:sz="0" w:space="0" w:color="auto"/>
            <w:left w:val="none" w:sz="0" w:space="0" w:color="auto"/>
            <w:bottom w:val="none" w:sz="0" w:space="0" w:color="auto"/>
            <w:right w:val="none" w:sz="0" w:space="0" w:color="auto"/>
          </w:divBdr>
        </w:div>
      </w:divsChild>
    </w:div>
    <w:div w:id="1284993658">
      <w:bodyDiv w:val="1"/>
      <w:marLeft w:val="0"/>
      <w:marRight w:val="0"/>
      <w:marTop w:val="0"/>
      <w:marBottom w:val="0"/>
      <w:divBdr>
        <w:top w:val="none" w:sz="0" w:space="0" w:color="auto"/>
        <w:left w:val="none" w:sz="0" w:space="0" w:color="auto"/>
        <w:bottom w:val="none" w:sz="0" w:space="0" w:color="auto"/>
        <w:right w:val="none" w:sz="0" w:space="0" w:color="auto"/>
      </w:divBdr>
    </w:div>
    <w:div w:id="1285037327">
      <w:bodyDiv w:val="1"/>
      <w:marLeft w:val="0"/>
      <w:marRight w:val="0"/>
      <w:marTop w:val="0"/>
      <w:marBottom w:val="0"/>
      <w:divBdr>
        <w:top w:val="none" w:sz="0" w:space="0" w:color="auto"/>
        <w:left w:val="none" w:sz="0" w:space="0" w:color="auto"/>
        <w:bottom w:val="none" w:sz="0" w:space="0" w:color="auto"/>
        <w:right w:val="none" w:sz="0" w:space="0" w:color="auto"/>
      </w:divBdr>
    </w:div>
    <w:div w:id="1307592396">
      <w:bodyDiv w:val="1"/>
      <w:marLeft w:val="0"/>
      <w:marRight w:val="0"/>
      <w:marTop w:val="0"/>
      <w:marBottom w:val="0"/>
      <w:divBdr>
        <w:top w:val="none" w:sz="0" w:space="0" w:color="auto"/>
        <w:left w:val="none" w:sz="0" w:space="0" w:color="auto"/>
        <w:bottom w:val="none" w:sz="0" w:space="0" w:color="auto"/>
        <w:right w:val="none" w:sz="0" w:space="0" w:color="auto"/>
      </w:divBdr>
      <w:divsChild>
        <w:div w:id="302930572">
          <w:marLeft w:val="1454"/>
          <w:marRight w:val="0"/>
          <w:marTop w:val="0"/>
          <w:marBottom w:val="0"/>
          <w:divBdr>
            <w:top w:val="none" w:sz="0" w:space="0" w:color="auto"/>
            <w:left w:val="none" w:sz="0" w:space="0" w:color="auto"/>
            <w:bottom w:val="none" w:sz="0" w:space="0" w:color="auto"/>
            <w:right w:val="none" w:sz="0" w:space="0" w:color="auto"/>
          </w:divBdr>
        </w:div>
        <w:div w:id="401220269">
          <w:marLeft w:val="288"/>
          <w:marRight w:val="0"/>
          <w:marTop w:val="160"/>
          <w:marBottom w:val="0"/>
          <w:divBdr>
            <w:top w:val="none" w:sz="0" w:space="0" w:color="auto"/>
            <w:left w:val="none" w:sz="0" w:space="0" w:color="auto"/>
            <w:bottom w:val="none" w:sz="0" w:space="0" w:color="auto"/>
            <w:right w:val="none" w:sz="0" w:space="0" w:color="auto"/>
          </w:divBdr>
        </w:div>
        <w:div w:id="692223265">
          <w:marLeft w:val="1454"/>
          <w:marRight w:val="0"/>
          <w:marTop w:val="0"/>
          <w:marBottom w:val="0"/>
          <w:divBdr>
            <w:top w:val="none" w:sz="0" w:space="0" w:color="auto"/>
            <w:left w:val="none" w:sz="0" w:space="0" w:color="auto"/>
            <w:bottom w:val="none" w:sz="0" w:space="0" w:color="auto"/>
            <w:right w:val="none" w:sz="0" w:space="0" w:color="auto"/>
          </w:divBdr>
        </w:div>
        <w:div w:id="1273705966">
          <w:marLeft w:val="1454"/>
          <w:marRight w:val="0"/>
          <w:marTop w:val="0"/>
          <w:marBottom w:val="0"/>
          <w:divBdr>
            <w:top w:val="none" w:sz="0" w:space="0" w:color="auto"/>
            <w:left w:val="none" w:sz="0" w:space="0" w:color="auto"/>
            <w:bottom w:val="none" w:sz="0" w:space="0" w:color="auto"/>
            <w:right w:val="none" w:sz="0" w:space="0" w:color="auto"/>
          </w:divBdr>
        </w:div>
        <w:div w:id="1626736997">
          <w:marLeft w:val="835"/>
          <w:marRight w:val="0"/>
          <w:marTop w:val="0"/>
          <w:marBottom w:val="0"/>
          <w:divBdr>
            <w:top w:val="none" w:sz="0" w:space="0" w:color="auto"/>
            <w:left w:val="none" w:sz="0" w:space="0" w:color="auto"/>
            <w:bottom w:val="none" w:sz="0" w:space="0" w:color="auto"/>
            <w:right w:val="none" w:sz="0" w:space="0" w:color="auto"/>
          </w:divBdr>
        </w:div>
        <w:div w:id="2131776791">
          <w:marLeft w:val="835"/>
          <w:marRight w:val="0"/>
          <w:marTop w:val="0"/>
          <w:marBottom w:val="0"/>
          <w:divBdr>
            <w:top w:val="none" w:sz="0" w:space="0" w:color="auto"/>
            <w:left w:val="none" w:sz="0" w:space="0" w:color="auto"/>
            <w:bottom w:val="none" w:sz="0" w:space="0" w:color="auto"/>
            <w:right w:val="none" w:sz="0" w:space="0" w:color="auto"/>
          </w:divBdr>
        </w:div>
      </w:divsChild>
    </w:div>
    <w:div w:id="1361470689">
      <w:bodyDiv w:val="1"/>
      <w:marLeft w:val="0"/>
      <w:marRight w:val="0"/>
      <w:marTop w:val="0"/>
      <w:marBottom w:val="0"/>
      <w:divBdr>
        <w:top w:val="none" w:sz="0" w:space="0" w:color="auto"/>
        <w:left w:val="none" w:sz="0" w:space="0" w:color="auto"/>
        <w:bottom w:val="none" w:sz="0" w:space="0" w:color="auto"/>
        <w:right w:val="none" w:sz="0" w:space="0" w:color="auto"/>
      </w:divBdr>
      <w:divsChild>
        <w:div w:id="663510569">
          <w:marLeft w:val="878"/>
          <w:marRight w:val="0"/>
          <w:marTop w:val="0"/>
          <w:marBottom w:val="0"/>
          <w:divBdr>
            <w:top w:val="none" w:sz="0" w:space="0" w:color="auto"/>
            <w:left w:val="none" w:sz="0" w:space="0" w:color="auto"/>
            <w:bottom w:val="none" w:sz="0" w:space="0" w:color="auto"/>
            <w:right w:val="none" w:sz="0" w:space="0" w:color="auto"/>
          </w:divBdr>
        </w:div>
        <w:div w:id="880676912">
          <w:marLeft w:val="547"/>
          <w:marRight w:val="0"/>
          <w:marTop w:val="0"/>
          <w:marBottom w:val="0"/>
          <w:divBdr>
            <w:top w:val="none" w:sz="0" w:space="0" w:color="auto"/>
            <w:left w:val="none" w:sz="0" w:space="0" w:color="auto"/>
            <w:bottom w:val="none" w:sz="0" w:space="0" w:color="auto"/>
            <w:right w:val="none" w:sz="0" w:space="0" w:color="auto"/>
          </w:divBdr>
        </w:div>
        <w:div w:id="1583370051">
          <w:marLeft w:val="878"/>
          <w:marRight w:val="0"/>
          <w:marTop w:val="0"/>
          <w:marBottom w:val="0"/>
          <w:divBdr>
            <w:top w:val="none" w:sz="0" w:space="0" w:color="auto"/>
            <w:left w:val="none" w:sz="0" w:space="0" w:color="auto"/>
            <w:bottom w:val="none" w:sz="0" w:space="0" w:color="auto"/>
            <w:right w:val="none" w:sz="0" w:space="0" w:color="auto"/>
          </w:divBdr>
        </w:div>
        <w:div w:id="1594051940">
          <w:marLeft w:val="878"/>
          <w:marRight w:val="0"/>
          <w:marTop w:val="0"/>
          <w:marBottom w:val="0"/>
          <w:divBdr>
            <w:top w:val="none" w:sz="0" w:space="0" w:color="auto"/>
            <w:left w:val="none" w:sz="0" w:space="0" w:color="auto"/>
            <w:bottom w:val="none" w:sz="0" w:space="0" w:color="auto"/>
            <w:right w:val="none" w:sz="0" w:space="0" w:color="auto"/>
          </w:divBdr>
        </w:div>
        <w:div w:id="1711373155">
          <w:marLeft w:val="878"/>
          <w:marRight w:val="0"/>
          <w:marTop w:val="0"/>
          <w:marBottom w:val="0"/>
          <w:divBdr>
            <w:top w:val="none" w:sz="0" w:space="0" w:color="auto"/>
            <w:left w:val="none" w:sz="0" w:space="0" w:color="auto"/>
            <w:bottom w:val="none" w:sz="0" w:space="0" w:color="auto"/>
            <w:right w:val="none" w:sz="0" w:space="0" w:color="auto"/>
          </w:divBdr>
        </w:div>
      </w:divsChild>
    </w:div>
    <w:div w:id="1413232472">
      <w:bodyDiv w:val="1"/>
      <w:marLeft w:val="0"/>
      <w:marRight w:val="0"/>
      <w:marTop w:val="0"/>
      <w:marBottom w:val="0"/>
      <w:divBdr>
        <w:top w:val="none" w:sz="0" w:space="0" w:color="auto"/>
        <w:left w:val="none" w:sz="0" w:space="0" w:color="auto"/>
        <w:bottom w:val="none" w:sz="0" w:space="0" w:color="auto"/>
        <w:right w:val="none" w:sz="0" w:space="0" w:color="auto"/>
      </w:divBdr>
      <w:divsChild>
        <w:div w:id="359018441">
          <w:marLeft w:val="835"/>
          <w:marRight w:val="0"/>
          <w:marTop w:val="0"/>
          <w:marBottom w:val="0"/>
          <w:divBdr>
            <w:top w:val="none" w:sz="0" w:space="0" w:color="auto"/>
            <w:left w:val="none" w:sz="0" w:space="0" w:color="auto"/>
            <w:bottom w:val="none" w:sz="0" w:space="0" w:color="auto"/>
            <w:right w:val="none" w:sz="0" w:space="0" w:color="auto"/>
          </w:divBdr>
        </w:div>
        <w:div w:id="1878615948">
          <w:marLeft w:val="835"/>
          <w:marRight w:val="0"/>
          <w:marTop w:val="0"/>
          <w:marBottom w:val="0"/>
          <w:divBdr>
            <w:top w:val="none" w:sz="0" w:space="0" w:color="auto"/>
            <w:left w:val="none" w:sz="0" w:space="0" w:color="auto"/>
            <w:bottom w:val="none" w:sz="0" w:space="0" w:color="auto"/>
            <w:right w:val="none" w:sz="0" w:space="0" w:color="auto"/>
          </w:divBdr>
        </w:div>
      </w:divsChild>
    </w:div>
    <w:div w:id="1428311964">
      <w:bodyDiv w:val="1"/>
      <w:marLeft w:val="0"/>
      <w:marRight w:val="0"/>
      <w:marTop w:val="0"/>
      <w:marBottom w:val="0"/>
      <w:divBdr>
        <w:top w:val="none" w:sz="0" w:space="0" w:color="auto"/>
        <w:left w:val="none" w:sz="0" w:space="0" w:color="auto"/>
        <w:bottom w:val="none" w:sz="0" w:space="0" w:color="auto"/>
        <w:right w:val="none" w:sz="0" w:space="0" w:color="auto"/>
      </w:divBdr>
      <w:divsChild>
        <w:div w:id="75321294">
          <w:marLeft w:val="1008"/>
          <w:marRight w:val="0"/>
          <w:marTop w:val="160"/>
          <w:marBottom w:val="120"/>
          <w:divBdr>
            <w:top w:val="none" w:sz="0" w:space="0" w:color="auto"/>
            <w:left w:val="none" w:sz="0" w:space="0" w:color="auto"/>
            <w:bottom w:val="none" w:sz="0" w:space="0" w:color="auto"/>
            <w:right w:val="none" w:sz="0" w:space="0" w:color="auto"/>
          </w:divBdr>
        </w:div>
        <w:div w:id="105152216">
          <w:marLeft w:val="1008"/>
          <w:marRight w:val="0"/>
          <w:marTop w:val="160"/>
          <w:marBottom w:val="120"/>
          <w:divBdr>
            <w:top w:val="none" w:sz="0" w:space="0" w:color="auto"/>
            <w:left w:val="none" w:sz="0" w:space="0" w:color="auto"/>
            <w:bottom w:val="none" w:sz="0" w:space="0" w:color="auto"/>
            <w:right w:val="none" w:sz="0" w:space="0" w:color="auto"/>
          </w:divBdr>
        </w:div>
        <w:div w:id="264311982">
          <w:marLeft w:val="1008"/>
          <w:marRight w:val="0"/>
          <w:marTop w:val="160"/>
          <w:marBottom w:val="120"/>
          <w:divBdr>
            <w:top w:val="none" w:sz="0" w:space="0" w:color="auto"/>
            <w:left w:val="none" w:sz="0" w:space="0" w:color="auto"/>
            <w:bottom w:val="none" w:sz="0" w:space="0" w:color="auto"/>
            <w:right w:val="none" w:sz="0" w:space="0" w:color="auto"/>
          </w:divBdr>
        </w:div>
        <w:div w:id="399838623">
          <w:marLeft w:val="1008"/>
          <w:marRight w:val="0"/>
          <w:marTop w:val="0"/>
          <w:marBottom w:val="0"/>
          <w:divBdr>
            <w:top w:val="none" w:sz="0" w:space="0" w:color="auto"/>
            <w:left w:val="none" w:sz="0" w:space="0" w:color="auto"/>
            <w:bottom w:val="none" w:sz="0" w:space="0" w:color="auto"/>
            <w:right w:val="none" w:sz="0" w:space="0" w:color="auto"/>
          </w:divBdr>
        </w:div>
        <w:div w:id="678895460">
          <w:marLeft w:val="835"/>
          <w:marRight w:val="0"/>
          <w:marTop w:val="120"/>
          <w:marBottom w:val="160"/>
          <w:divBdr>
            <w:top w:val="none" w:sz="0" w:space="0" w:color="auto"/>
            <w:left w:val="none" w:sz="0" w:space="0" w:color="auto"/>
            <w:bottom w:val="none" w:sz="0" w:space="0" w:color="auto"/>
            <w:right w:val="none" w:sz="0" w:space="0" w:color="auto"/>
          </w:divBdr>
        </w:div>
        <w:div w:id="795760822">
          <w:marLeft w:val="1008"/>
          <w:marRight w:val="0"/>
          <w:marTop w:val="160"/>
          <w:marBottom w:val="120"/>
          <w:divBdr>
            <w:top w:val="none" w:sz="0" w:space="0" w:color="auto"/>
            <w:left w:val="none" w:sz="0" w:space="0" w:color="auto"/>
            <w:bottom w:val="none" w:sz="0" w:space="0" w:color="auto"/>
            <w:right w:val="none" w:sz="0" w:space="0" w:color="auto"/>
          </w:divBdr>
        </w:div>
        <w:div w:id="1168979321">
          <w:marLeft w:val="1008"/>
          <w:marRight w:val="0"/>
          <w:marTop w:val="160"/>
          <w:marBottom w:val="120"/>
          <w:divBdr>
            <w:top w:val="none" w:sz="0" w:space="0" w:color="auto"/>
            <w:left w:val="none" w:sz="0" w:space="0" w:color="auto"/>
            <w:bottom w:val="none" w:sz="0" w:space="0" w:color="auto"/>
            <w:right w:val="none" w:sz="0" w:space="0" w:color="auto"/>
          </w:divBdr>
        </w:div>
      </w:divsChild>
    </w:div>
    <w:div w:id="1438797456">
      <w:bodyDiv w:val="1"/>
      <w:marLeft w:val="0"/>
      <w:marRight w:val="0"/>
      <w:marTop w:val="0"/>
      <w:marBottom w:val="0"/>
      <w:divBdr>
        <w:top w:val="none" w:sz="0" w:space="0" w:color="auto"/>
        <w:left w:val="none" w:sz="0" w:space="0" w:color="auto"/>
        <w:bottom w:val="none" w:sz="0" w:space="0" w:color="auto"/>
        <w:right w:val="none" w:sz="0" w:space="0" w:color="auto"/>
      </w:divBdr>
      <w:divsChild>
        <w:div w:id="279529896">
          <w:marLeft w:val="1008"/>
          <w:marRight w:val="0"/>
          <w:marTop w:val="160"/>
          <w:marBottom w:val="120"/>
          <w:divBdr>
            <w:top w:val="none" w:sz="0" w:space="0" w:color="auto"/>
            <w:left w:val="none" w:sz="0" w:space="0" w:color="auto"/>
            <w:bottom w:val="none" w:sz="0" w:space="0" w:color="auto"/>
            <w:right w:val="none" w:sz="0" w:space="0" w:color="auto"/>
          </w:divBdr>
        </w:div>
        <w:div w:id="322468089">
          <w:marLeft w:val="1008"/>
          <w:marRight w:val="0"/>
          <w:marTop w:val="160"/>
          <w:marBottom w:val="120"/>
          <w:divBdr>
            <w:top w:val="none" w:sz="0" w:space="0" w:color="auto"/>
            <w:left w:val="none" w:sz="0" w:space="0" w:color="auto"/>
            <w:bottom w:val="none" w:sz="0" w:space="0" w:color="auto"/>
            <w:right w:val="none" w:sz="0" w:space="0" w:color="auto"/>
          </w:divBdr>
        </w:div>
        <w:div w:id="502671423">
          <w:marLeft w:val="835"/>
          <w:marRight w:val="0"/>
          <w:marTop w:val="120"/>
          <w:marBottom w:val="160"/>
          <w:divBdr>
            <w:top w:val="none" w:sz="0" w:space="0" w:color="auto"/>
            <w:left w:val="none" w:sz="0" w:space="0" w:color="auto"/>
            <w:bottom w:val="none" w:sz="0" w:space="0" w:color="auto"/>
            <w:right w:val="none" w:sz="0" w:space="0" w:color="auto"/>
          </w:divBdr>
        </w:div>
        <w:div w:id="572353160">
          <w:marLeft w:val="1008"/>
          <w:marRight w:val="0"/>
          <w:marTop w:val="160"/>
          <w:marBottom w:val="120"/>
          <w:divBdr>
            <w:top w:val="none" w:sz="0" w:space="0" w:color="auto"/>
            <w:left w:val="none" w:sz="0" w:space="0" w:color="auto"/>
            <w:bottom w:val="none" w:sz="0" w:space="0" w:color="auto"/>
            <w:right w:val="none" w:sz="0" w:space="0" w:color="auto"/>
          </w:divBdr>
        </w:div>
        <w:div w:id="1369800123">
          <w:marLeft w:val="1008"/>
          <w:marRight w:val="0"/>
          <w:marTop w:val="160"/>
          <w:marBottom w:val="120"/>
          <w:divBdr>
            <w:top w:val="none" w:sz="0" w:space="0" w:color="auto"/>
            <w:left w:val="none" w:sz="0" w:space="0" w:color="auto"/>
            <w:bottom w:val="none" w:sz="0" w:space="0" w:color="auto"/>
            <w:right w:val="none" w:sz="0" w:space="0" w:color="auto"/>
          </w:divBdr>
        </w:div>
        <w:div w:id="1583567962">
          <w:marLeft w:val="1008"/>
          <w:marRight w:val="0"/>
          <w:marTop w:val="0"/>
          <w:marBottom w:val="0"/>
          <w:divBdr>
            <w:top w:val="none" w:sz="0" w:space="0" w:color="auto"/>
            <w:left w:val="none" w:sz="0" w:space="0" w:color="auto"/>
            <w:bottom w:val="none" w:sz="0" w:space="0" w:color="auto"/>
            <w:right w:val="none" w:sz="0" w:space="0" w:color="auto"/>
          </w:divBdr>
        </w:div>
        <w:div w:id="2029940045">
          <w:marLeft w:val="1008"/>
          <w:marRight w:val="0"/>
          <w:marTop w:val="160"/>
          <w:marBottom w:val="120"/>
          <w:divBdr>
            <w:top w:val="none" w:sz="0" w:space="0" w:color="auto"/>
            <w:left w:val="none" w:sz="0" w:space="0" w:color="auto"/>
            <w:bottom w:val="none" w:sz="0" w:space="0" w:color="auto"/>
            <w:right w:val="none" w:sz="0" w:space="0" w:color="auto"/>
          </w:divBdr>
        </w:div>
      </w:divsChild>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5680587">
      <w:bodyDiv w:val="1"/>
      <w:marLeft w:val="0"/>
      <w:marRight w:val="0"/>
      <w:marTop w:val="0"/>
      <w:marBottom w:val="0"/>
      <w:divBdr>
        <w:top w:val="none" w:sz="0" w:space="0" w:color="auto"/>
        <w:left w:val="none" w:sz="0" w:space="0" w:color="auto"/>
        <w:bottom w:val="none" w:sz="0" w:space="0" w:color="auto"/>
        <w:right w:val="none" w:sz="0" w:space="0" w:color="auto"/>
      </w:divBdr>
      <w:divsChild>
        <w:div w:id="266810347">
          <w:marLeft w:val="1454"/>
          <w:marRight w:val="0"/>
          <w:marTop w:val="0"/>
          <w:marBottom w:val="0"/>
          <w:divBdr>
            <w:top w:val="none" w:sz="0" w:space="0" w:color="auto"/>
            <w:left w:val="none" w:sz="0" w:space="0" w:color="auto"/>
            <w:bottom w:val="none" w:sz="0" w:space="0" w:color="auto"/>
            <w:right w:val="none" w:sz="0" w:space="0" w:color="auto"/>
          </w:divBdr>
        </w:div>
        <w:div w:id="402029518">
          <w:marLeft w:val="835"/>
          <w:marRight w:val="0"/>
          <w:marTop w:val="0"/>
          <w:marBottom w:val="0"/>
          <w:divBdr>
            <w:top w:val="none" w:sz="0" w:space="0" w:color="auto"/>
            <w:left w:val="none" w:sz="0" w:space="0" w:color="auto"/>
            <w:bottom w:val="none" w:sz="0" w:space="0" w:color="auto"/>
            <w:right w:val="none" w:sz="0" w:space="0" w:color="auto"/>
          </w:divBdr>
        </w:div>
      </w:divsChild>
    </w:div>
    <w:div w:id="1486626318">
      <w:bodyDiv w:val="1"/>
      <w:marLeft w:val="0"/>
      <w:marRight w:val="0"/>
      <w:marTop w:val="0"/>
      <w:marBottom w:val="0"/>
      <w:divBdr>
        <w:top w:val="none" w:sz="0" w:space="0" w:color="auto"/>
        <w:left w:val="none" w:sz="0" w:space="0" w:color="auto"/>
        <w:bottom w:val="none" w:sz="0" w:space="0" w:color="auto"/>
        <w:right w:val="none" w:sz="0" w:space="0" w:color="auto"/>
      </w:divBdr>
    </w:div>
    <w:div w:id="1488596490">
      <w:bodyDiv w:val="1"/>
      <w:marLeft w:val="0"/>
      <w:marRight w:val="0"/>
      <w:marTop w:val="0"/>
      <w:marBottom w:val="0"/>
      <w:divBdr>
        <w:top w:val="none" w:sz="0" w:space="0" w:color="auto"/>
        <w:left w:val="none" w:sz="0" w:space="0" w:color="auto"/>
        <w:bottom w:val="none" w:sz="0" w:space="0" w:color="auto"/>
        <w:right w:val="none" w:sz="0" w:space="0" w:color="auto"/>
      </w:divBdr>
      <w:divsChild>
        <w:div w:id="687832176">
          <w:marLeft w:val="648"/>
          <w:marRight w:val="0"/>
          <w:marTop w:val="0"/>
          <w:marBottom w:val="160"/>
          <w:divBdr>
            <w:top w:val="none" w:sz="0" w:space="0" w:color="auto"/>
            <w:left w:val="none" w:sz="0" w:space="0" w:color="auto"/>
            <w:bottom w:val="none" w:sz="0" w:space="0" w:color="auto"/>
            <w:right w:val="none" w:sz="0" w:space="0" w:color="auto"/>
          </w:divBdr>
        </w:div>
        <w:div w:id="797533647">
          <w:marLeft w:val="1368"/>
          <w:marRight w:val="0"/>
          <w:marTop w:val="0"/>
          <w:marBottom w:val="160"/>
          <w:divBdr>
            <w:top w:val="none" w:sz="0" w:space="0" w:color="auto"/>
            <w:left w:val="none" w:sz="0" w:space="0" w:color="auto"/>
            <w:bottom w:val="none" w:sz="0" w:space="0" w:color="auto"/>
            <w:right w:val="none" w:sz="0" w:space="0" w:color="auto"/>
          </w:divBdr>
        </w:div>
        <w:div w:id="1018430827">
          <w:marLeft w:val="1368"/>
          <w:marRight w:val="0"/>
          <w:marTop w:val="0"/>
          <w:marBottom w:val="160"/>
          <w:divBdr>
            <w:top w:val="none" w:sz="0" w:space="0" w:color="auto"/>
            <w:left w:val="none" w:sz="0" w:space="0" w:color="auto"/>
            <w:bottom w:val="none" w:sz="0" w:space="0" w:color="auto"/>
            <w:right w:val="none" w:sz="0" w:space="0" w:color="auto"/>
          </w:divBdr>
        </w:div>
        <w:div w:id="1688481743">
          <w:marLeft w:val="648"/>
          <w:marRight w:val="0"/>
          <w:marTop w:val="0"/>
          <w:marBottom w:val="160"/>
          <w:divBdr>
            <w:top w:val="none" w:sz="0" w:space="0" w:color="auto"/>
            <w:left w:val="none" w:sz="0" w:space="0" w:color="auto"/>
            <w:bottom w:val="none" w:sz="0" w:space="0" w:color="auto"/>
            <w:right w:val="none" w:sz="0" w:space="0" w:color="auto"/>
          </w:divBdr>
        </w:div>
        <w:div w:id="2123646808">
          <w:marLeft w:val="648"/>
          <w:marRight w:val="0"/>
          <w:marTop w:val="0"/>
          <w:marBottom w:val="160"/>
          <w:divBdr>
            <w:top w:val="none" w:sz="0" w:space="0" w:color="auto"/>
            <w:left w:val="none" w:sz="0" w:space="0" w:color="auto"/>
            <w:bottom w:val="none" w:sz="0" w:space="0" w:color="auto"/>
            <w:right w:val="none" w:sz="0" w:space="0" w:color="auto"/>
          </w:divBdr>
        </w:div>
      </w:divsChild>
    </w:div>
    <w:div w:id="1504053996">
      <w:bodyDiv w:val="1"/>
      <w:marLeft w:val="0"/>
      <w:marRight w:val="0"/>
      <w:marTop w:val="0"/>
      <w:marBottom w:val="0"/>
      <w:divBdr>
        <w:top w:val="none" w:sz="0" w:space="0" w:color="auto"/>
        <w:left w:val="none" w:sz="0" w:space="0" w:color="auto"/>
        <w:bottom w:val="none" w:sz="0" w:space="0" w:color="auto"/>
        <w:right w:val="none" w:sz="0" w:space="0" w:color="auto"/>
      </w:divBdr>
    </w:div>
    <w:div w:id="1513567631">
      <w:bodyDiv w:val="1"/>
      <w:marLeft w:val="0"/>
      <w:marRight w:val="0"/>
      <w:marTop w:val="0"/>
      <w:marBottom w:val="0"/>
      <w:divBdr>
        <w:top w:val="none" w:sz="0" w:space="0" w:color="auto"/>
        <w:left w:val="none" w:sz="0" w:space="0" w:color="auto"/>
        <w:bottom w:val="none" w:sz="0" w:space="0" w:color="auto"/>
        <w:right w:val="none" w:sz="0" w:space="0" w:color="auto"/>
      </w:divBdr>
      <w:divsChild>
        <w:div w:id="380594161">
          <w:marLeft w:val="835"/>
          <w:marRight w:val="0"/>
          <w:marTop w:val="0"/>
          <w:marBottom w:val="0"/>
          <w:divBdr>
            <w:top w:val="none" w:sz="0" w:space="0" w:color="auto"/>
            <w:left w:val="none" w:sz="0" w:space="0" w:color="auto"/>
            <w:bottom w:val="none" w:sz="0" w:space="0" w:color="auto"/>
            <w:right w:val="none" w:sz="0" w:space="0" w:color="auto"/>
          </w:divBdr>
        </w:div>
        <w:div w:id="2141992963">
          <w:marLeft w:val="835"/>
          <w:marRight w:val="0"/>
          <w:marTop w:val="0"/>
          <w:marBottom w:val="0"/>
          <w:divBdr>
            <w:top w:val="none" w:sz="0" w:space="0" w:color="auto"/>
            <w:left w:val="none" w:sz="0" w:space="0" w:color="auto"/>
            <w:bottom w:val="none" w:sz="0" w:space="0" w:color="auto"/>
            <w:right w:val="none" w:sz="0" w:space="0" w:color="auto"/>
          </w:divBdr>
        </w:div>
      </w:divsChild>
    </w:div>
    <w:div w:id="1549488548">
      <w:bodyDiv w:val="1"/>
      <w:marLeft w:val="0"/>
      <w:marRight w:val="0"/>
      <w:marTop w:val="0"/>
      <w:marBottom w:val="0"/>
      <w:divBdr>
        <w:top w:val="none" w:sz="0" w:space="0" w:color="auto"/>
        <w:left w:val="none" w:sz="0" w:space="0" w:color="auto"/>
        <w:bottom w:val="none" w:sz="0" w:space="0" w:color="auto"/>
        <w:right w:val="none" w:sz="0" w:space="0" w:color="auto"/>
      </w:divBdr>
    </w:div>
    <w:div w:id="1564103167">
      <w:bodyDiv w:val="1"/>
      <w:marLeft w:val="0"/>
      <w:marRight w:val="0"/>
      <w:marTop w:val="0"/>
      <w:marBottom w:val="0"/>
      <w:divBdr>
        <w:top w:val="none" w:sz="0" w:space="0" w:color="auto"/>
        <w:left w:val="none" w:sz="0" w:space="0" w:color="auto"/>
        <w:bottom w:val="none" w:sz="0" w:space="0" w:color="auto"/>
        <w:right w:val="none" w:sz="0" w:space="0" w:color="auto"/>
      </w:divBdr>
    </w:div>
    <w:div w:id="1570312159">
      <w:bodyDiv w:val="1"/>
      <w:marLeft w:val="0"/>
      <w:marRight w:val="0"/>
      <w:marTop w:val="0"/>
      <w:marBottom w:val="0"/>
      <w:divBdr>
        <w:top w:val="none" w:sz="0" w:space="0" w:color="auto"/>
        <w:left w:val="none" w:sz="0" w:space="0" w:color="auto"/>
        <w:bottom w:val="none" w:sz="0" w:space="0" w:color="auto"/>
        <w:right w:val="none" w:sz="0" w:space="0" w:color="auto"/>
      </w:divBdr>
      <w:divsChild>
        <w:div w:id="415634092">
          <w:marLeft w:val="1454"/>
          <w:marRight w:val="0"/>
          <w:marTop w:val="0"/>
          <w:marBottom w:val="0"/>
          <w:divBdr>
            <w:top w:val="none" w:sz="0" w:space="0" w:color="auto"/>
            <w:left w:val="none" w:sz="0" w:space="0" w:color="auto"/>
            <w:bottom w:val="none" w:sz="0" w:space="0" w:color="auto"/>
            <w:right w:val="none" w:sz="0" w:space="0" w:color="auto"/>
          </w:divBdr>
        </w:div>
        <w:div w:id="828323422">
          <w:marLeft w:val="1454"/>
          <w:marRight w:val="0"/>
          <w:marTop w:val="0"/>
          <w:marBottom w:val="0"/>
          <w:divBdr>
            <w:top w:val="none" w:sz="0" w:space="0" w:color="auto"/>
            <w:left w:val="none" w:sz="0" w:space="0" w:color="auto"/>
            <w:bottom w:val="none" w:sz="0" w:space="0" w:color="auto"/>
            <w:right w:val="none" w:sz="0" w:space="0" w:color="auto"/>
          </w:divBdr>
        </w:div>
        <w:div w:id="1295213605">
          <w:marLeft w:val="1454"/>
          <w:marRight w:val="0"/>
          <w:marTop w:val="0"/>
          <w:marBottom w:val="0"/>
          <w:divBdr>
            <w:top w:val="none" w:sz="0" w:space="0" w:color="auto"/>
            <w:left w:val="none" w:sz="0" w:space="0" w:color="auto"/>
            <w:bottom w:val="none" w:sz="0" w:space="0" w:color="auto"/>
            <w:right w:val="none" w:sz="0" w:space="0" w:color="auto"/>
          </w:divBdr>
        </w:div>
        <w:div w:id="1365905694">
          <w:marLeft w:val="835"/>
          <w:marRight w:val="0"/>
          <w:marTop w:val="0"/>
          <w:marBottom w:val="0"/>
          <w:divBdr>
            <w:top w:val="none" w:sz="0" w:space="0" w:color="auto"/>
            <w:left w:val="none" w:sz="0" w:space="0" w:color="auto"/>
            <w:bottom w:val="none" w:sz="0" w:space="0" w:color="auto"/>
            <w:right w:val="none" w:sz="0" w:space="0" w:color="auto"/>
          </w:divBdr>
        </w:div>
      </w:divsChild>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2202747">
      <w:bodyDiv w:val="1"/>
      <w:marLeft w:val="0"/>
      <w:marRight w:val="0"/>
      <w:marTop w:val="0"/>
      <w:marBottom w:val="0"/>
      <w:divBdr>
        <w:top w:val="none" w:sz="0" w:space="0" w:color="auto"/>
        <w:left w:val="none" w:sz="0" w:space="0" w:color="auto"/>
        <w:bottom w:val="none" w:sz="0" w:space="0" w:color="auto"/>
        <w:right w:val="none" w:sz="0" w:space="0" w:color="auto"/>
      </w:divBdr>
    </w:div>
    <w:div w:id="1592591326">
      <w:bodyDiv w:val="1"/>
      <w:marLeft w:val="0"/>
      <w:marRight w:val="0"/>
      <w:marTop w:val="0"/>
      <w:marBottom w:val="0"/>
      <w:divBdr>
        <w:top w:val="none" w:sz="0" w:space="0" w:color="auto"/>
        <w:left w:val="none" w:sz="0" w:space="0" w:color="auto"/>
        <w:bottom w:val="none" w:sz="0" w:space="0" w:color="auto"/>
        <w:right w:val="none" w:sz="0" w:space="0" w:color="auto"/>
      </w:divBdr>
    </w:div>
    <w:div w:id="1593977010">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13129948">
      <w:bodyDiv w:val="1"/>
      <w:marLeft w:val="0"/>
      <w:marRight w:val="0"/>
      <w:marTop w:val="0"/>
      <w:marBottom w:val="0"/>
      <w:divBdr>
        <w:top w:val="none" w:sz="0" w:space="0" w:color="auto"/>
        <w:left w:val="none" w:sz="0" w:space="0" w:color="auto"/>
        <w:bottom w:val="none" w:sz="0" w:space="0" w:color="auto"/>
        <w:right w:val="none" w:sz="0" w:space="0" w:color="auto"/>
      </w:divBdr>
      <w:divsChild>
        <w:div w:id="151259873">
          <w:marLeft w:val="1368"/>
          <w:marRight w:val="0"/>
          <w:marTop w:val="160"/>
          <w:marBottom w:val="160"/>
          <w:divBdr>
            <w:top w:val="none" w:sz="0" w:space="0" w:color="auto"/>
            <w:left w:val="none" w:sz="0" w:space="0" w:color="auto"/>
            <w:bottom w:val="none" w:sz="0" w:space="0" w:color="auto"/>
            <w:right w:val="none" w:sz="0" w:space="0" w:color="auto"/>
          </w:divBdr>
        </w:div>
      </w:divsChild>
    </w:div>
    <w:div w:id="1625306724">
      <w:bodyDiv w:val="1"/>
      <w:marLeft w:val="0"/>
      <w:marRight w:val="0"/>
      <w:marTop w:val="0"/>
      <w:marBottom w:val="0"/>
      <w:divBdr>
        <w:top w:val="none" w:sz="0" w:space="0" w:color="auto"/>
        <w:left w:val="none" w:sz="0" w:space="0" w:color="auto"/>
        <w:bottom w:val="none" w:sz="0" w:space="0" w:color="auto"/>
        <w:right w:val="none" w:sz="0" w:space="0" w:color="auto"/>
      </w:divBdr>
      <w:divsChild>
        <w:div w:id="436146970">
          <w:marLeft w:val="835"/>
          <w:marRight w:val="0"/>
          <w:marTop w:val="0"/>
          <w:marBottom w:val="0"/>
          <w:divBdr>
            <w:top w:val="none" w:sz="0" w:space="0" w:color="auto"/>
            <w:left w:val="none" w:sz="0" w:space="0" w:color="auto"/>
            <w:bottom w:val="none" w:sz="0" w:space="0" w:color="auto"/>
            <w:right w:val="none" w:sz="0" w:space="0" w:color="auto"/>
          </w:divBdr>
        </w:div>
        <w:div w:id="519661044">
          <w:marLeft w:val="1454"/>
          <w:marRight w:val="0"/>
          <w:marTop w:val="0"/>
          <w:marBottom w:val="0"/>
          <w:divBdr>
            <w:top w:val="none" w:sz="0" w:space="0" w:color="auto"/>
            <w:left w:val="none" w:sz="0" w:space="0" w:color="auto"/>
            <w:bottom w:val="none" w:sz="0" w:space="0" w:color="auto"/>
            <w:right w:val="none" w:sz="0" w:space="0" w:color="auto"/>
          </w:divBdr>
        </w:div>
        <w:div w:id="556936527">
          <w:marLeft w:val="835"/>
          <w:marRight w:val="0"/>
          <w:marTop w:val="0"/>
          <w:marBottom w:val="0"/>
          <w:divBdr>
            <w:top w:val="none" w:sz="0" w:space="0" w:color="auto"/>
            <w:left w:val="none" w:sz="0" w:space="0" w:color="auto"/>
            <w:bottom w:val="none" w:sz="0" w:space="0" w:color="auto"/>
            <w:right w:val="none" w:sz="0" w:space="0" w:color="auto"/>
          </w:divBdr>
        </w:div>
        <w:div w:id="706877967">
          <w:marLeft w:val="835"/>
          <w:marRight w:val="0"/>
          <w:marTop w:val="0"/>
          <w:marBottom w:val="0"/>
          <w:divBdr>
            <w:top w:val="none" w:sz="0" w:space="0" w:color="auto"/>
            <w:left w:val="none" w:sz="0" w:space="0" w:color="auto"/>
            <w:bottom w:val="none" w:sz="0" w:space="0" w:color="auto"/>
            <w:right w:val="none" w:sz="0" w:space="0" w:color="auto"/>
          </w:divBdr>
        </w:div>
        <w:div w:id="1010526578">
          <w:marLeft w:val="835"/>
          <w:marRight w:val="0"/>
          <w:marTop w:val="0"/>
          <w:marBottom w:val="0"/>
          <w:divBdr>
            <w:top w:val="none" w:sz="0" w:space="0" w:color="auto"/>
            <w:left w:val="none" w:sz="0" w:space="0" w:color="auto"/>
            <w:bottom w:val="none" w:sz="0" w:space="0" w:color="auto"/>
            <w:right w:val="none" w:sz="0" w:space="0" w:color="auto"/>
          </w:divBdr>
        </w:div>
        <w:div w:id="1407264681">
          <w:marLeft w:val="1454"/>
          <w:marRight w:val="0"/>
          <w:marTop w:val="0"/>
          <w:marBottom w:val="0"/>
          <w:divBdr>
            <w:top w:val="none" w:sz="0" w:space="0" w:color="auto"/>
            <w:left w:val="none" w:sz="0" w:space="0" w:color="auto"/>
            <w:bottom w:val="none" w:sz="0" w:space="0" w:color="auto"/>
            <w:right w:val="none" w:sz="0" w:space="0" w:color="auto"/>
          </w:divBdr>
        </w:div>
        <w:div w:id="1508667706">
          <w:marLeft w:val="835"/>
          <w:marRight w:val="0"/>
          <w:marTop w:val="0"/>
          <w:marBottom w:val="0"/>
          <w:divBdr>
            <w:top w:val="none" w:sz="0" w:space="0" w:color="auto"/>
            <w:left w:val="none" w:sz="0" w:space="0" w:color="auto"/>
            <w:bottom w:val="none" w:sz="0" w:space="0" w:color="auto"/>
            <w:right w:val="none" w:sz="0" w:space="0" w:color="auto"/>
          </w:divBdr>
        </w:div>
      </w:divsChild>
    </w:div>
    <w:div w:id="1625766945">
      <w:bodyDiv w:val="1"/>
      <w:marLeft w:val="0"/>
      <w:marRight w:val="0"/>
      <w:marTop w:val="0"/>
      <w:marBottom w:val="0"/>
      <w:divBdr>
        <w:top w:val="none" w:sz="0" w:space="0" w:color="auto"/>
        <w:left w:val="none" w:sz="0" w:space="0" w:color="auto"/>
        <w:bottom w:val="none" w:sz="0" w:space="0" w:color="auto"/>
        <w:right w:val="none" w:sz="0" w:space="0" w:color="auto"/>
      </w:divBdr>
    </w:div>
    <w:div w:id="1630043598">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45812439">
      <w:bodyDiv w:val="1"/>
      <w:marLeft w:val="0"/>
      <w:marRight w:val="0"/>
      <w:marTop w:val="0"/>
      <w:marBottom w:val="0"/>
      <w:divBdr>
        <w:top w:val="none" w:sz="0" w:space="0" w:color="auto"/>
        <w:left w:val="none" w:sz="0" w:space="0" w:color="auto"/>
        <w:bottom w:val="none" w:sz="0" w:space="0" w:color="auto"/>
        <w:right w:val="none" w:sz="0" w:space="0" w:color="auto"/>
      </w:divBdr>
      <w:divsChild>
        <w:div w:id="82924455">
          <w:marLeft w:val="835"/>
          <w:marRight w:val="0"/>
          <w:marTop w:val="0"/>
          <w:marBottom w:val="0"/>
          <w:divBdr>
            <w:top w:val="none" w:sz="0" w:space="0" w:color="auto"/>
            <w:left w:val="none" w:sz="0" w:space="0" w:color="auto"/>
            <w:bottom w:val="none" w:sz="0" w:space="0" w:color="auto"/>
            <w:right w:val="none" w:sz="0" w:space="0" w:color="auto"/>
          </w:divBdr>
        </w:div>
        <w:div w:id="147021964">
          <w:marLeft w:val="1454"/>
          <w:marRight w:val="0"/>
          <w:marTop w:val="0"/>
          <w:marBottom w:val="0"/>
          <w:divBdr>
            <w:top w:val="none" w:sz="0" w:space="0" w:color="auto"/>
            <w:left w:val="none" w:sz="0" w:space="0" w:color="auto"/>
            <w:bottom w:val="none" w:sz="0" w:space="0" w:color="auto"/>
            <w:right w:val="none" w:sz="0" w:space="0" w:color="auto"/>
          </w:divBdr>
        </w:div>
        <w:div w:id="394204990">
          <w:marLeft w:val="1454"/>
          <w:marRight w:val="0"/>
          <w:marTop w:val="0"/>
          <w:marBottom w:val="0"/>
          <w:divBdr>
            <w:top w:val="none" w:sz="0" w:space="0" w:color="auto"/>
            <w:left w:val="none" w:sz="0" w:space="0" w:color="auto"/>
            <w:bottom w:val="none" w:sz="0" w:space="0" w:color="auto"/>
            <w:right w:val="none" w:sz="0" w:space="0" w:color="auto"/>
          </w:divBdr>
        </w:div>
        <w:div w:id="721756775">
          <w:marLeft w:val="1454"/>
          <w:marRight w:val="0"/>
          <w:marTop w:val="0"/>
          <w:marBottom w:val="0"/>
          <w:divBdr>
            <w:top w:val="none" w:sz="0" w:space="0" w:color="auto"/>
            <w:left w:val="none" w:sz="0" w:space="0" w:color="auto"/>
            <w:bottom w:val="none" w:sz="0" w:space="0" w:color="auto"/>
            <w:right w:val="none" w:sz="0" w:space="0" w:color="auto"/>
          </w:divBdr>
        </w:div>
        <w:div w:id="818764937">
          <w:marLeft w:val="1454"/>
          <w:marRight w:val="0"/>
          <w:marTop w:val="0"/>
          <w:marBottom w:val="0"/>
          <w:divBdr>
            <w:top w:val="none" w:sz="0" w:space="0" w:color="auto"/>
            <w:left w:val="none" w:sz="0" w:space="0" w:color="auto"/>
            <w:bottom w:val="none" w:sz="0" w:space="0" w:color="auto"/>
            <w:right w:val="none" w:sz="0" w:space="0" w:color="auto"/>
          </w:divBdr>
        </w:div>
        <w:div w:id="954603477">
          <w:marLeft w:val="835"/>
          <w:marRight w:val="0"/>
          <w:marTop w:val="0"/>
          <w:marBottom w:val="0"/>
          <w:divBdr>
            <w:top w:val="none" w:sz="0" w:space="0" w:color="auto"/>
            <w:left w:val="none" w:sz="0" w:space="0" w:color="auto"/>
            <w:bottom w:val="none" w:sz="0" w:space="0" w:color="auto"/>
            <w:right w:val="none" w:sz="0" w:space="0" w:color="auto"/>
          </w:divBdr>
        </w:div>
        <w:div w:id="1059211724">
          <w:marLeft w:val="1454"/>
          <w:marRight w:val="0"/>
          <w:marTop w:val="0"/>
          <w:marBottom w:val="0"/>
          <w:divBdr>
            <w:top w:val="none" w:sz="0" w:space="0" w:color="auto"/>
            <w:left w:val="none" w:sz="0" w:space="0" w:color="auto"/>
            <w:bottom w:val="none" w:sz="0" w:space="0" w:color="auto"/>
            <w:right w:val="none" w:sz="0" w:space="0" w:color="auto"/>
          </w:divBdr>
        </w:div>
        <w:div w:id="1301691740">
          <w:marLeft w:val="1454"/>
          <w:marRight w:val="0"/>
          <w:marTop w:val="0"/>
          <w:marBottom w:val="0"/>
          <w:divBdr>
            <w:top w:val="none" w:sz="0" w:space="0" w:color="auto"/>
            <w:left w:val="none" w:sz="0" w:space="0" w:color="auto"/>
            <w:bottom w:val="none" w:sz="0" w:space="0" w:color="auto"/>
            <w:right w:val="none" w:sz="0" w:space="0" w:color="auto"/>
          </w:divBdr>
        </w:div>
        <w:div w:id="1456292767">
          <w:marLeft w:val="835"/>
          <w:marRight w:val="0"/>
          <w:marTop w:val="0"/>
          <w:marBottom w:val="0"/>
          <w:divBdr>
            <w:top w:val="none" w:sz="0" w:space="0" w:color="auto"/>
            <w:left w:val="none" w:sz="0" w:space="0" w:color="auto"/>
            <w:bottom w:val="none" w:sz="0" w:space="0" w:color="auto"/>
            <w:right w:val="none" w:sz="0" w:space="0" w:color="auto"/>
          </w:divBdr>
        </w:div>
      </w:divsChild>
    </w:div>
    <w:div w:id="1651901940">
      <w:bodyDiv w:val="1"/>
      <w:marLeft w:val="0"/>
      <w:marRight w:val="0"/>
      <w:marTop w:val="0"/>
      <w:marBottom w:val="0"/>
      <w:divBdr>
        <w:top w:val="none" w:sz="0" w:space="0" w:color="auto"/>
        <w:left w:val="none" w:sz="0" w:space="0" w:color="auto"/>
        <w:bottom w:val="none" w:sz="0" w:space="0" w:color="auto"/>
        <w:right w:val="none" w:sz="0" w:space="0" w:color="auto"/>
      </w:divBdr>
      <w:divsChild>
        <w:div w:id="383913376">
          <w:marLeft w:val="835"/>
          <w:marRight w:val="0"/>
          <w:marTop w:val="0"/>
          <w:marBottom w:val="0"/>
          <w:divBdr>
            <w:top w:val="none" w:sz="0" w:space="0" w:color="auto"/>
            <w:left w:val="none" w:sz="0" w:space="0" w:color="auto"/>
            <w:bottom w:val="none" w:sz="0" w:space="0" w:color="auto"/>
            <w:right w:val="none" w:sz="0" w:space="0" w:color="auto"/>
          </w:divBdr>
        </w:div>
        <w:div w:id="534123653">
          <w:marLeft w:val="835"/>
          <w:marRight w:val="0"/>
          <w:marTop w:val="0"/>
          <w:marBottom w:val="0"/>
          <w:divBdr>
            <w:top w:val="none" w:sz="0" w:space="0" w:color="auto"/>
            <w:left w:val="none" w:sz="0" w:space="0" w:color="auto"/>
            <w:bottom w:val="none" w:sz="0" w:space="0" w:color="auto"/>
            <w:right w:val="none" w:sz="0" w:space="0" w:color="auto"/>
          </w:divBdr>
        </w:div>
        <w:div w:id="1018117096">
          <w:marLeft w:val="1454"/>
          <w:marRight w:val="0"/>
          <w:marTop w:val="0"/>
          <w:marBottom w:val="0"/>
          <w:divBdr>
            <w:top w:val="none" w:sz="0" w:space="0" w:color="auto"/>
            <w:left w:val="none" w:sz="0" w:space="0" w:color="auto"/>
            <w:bottom w:val="none" w:sz="0" w:space="0" w:color="auto"/>
            <w:right w:val="none" w:sz="0" w:space="0" w:color="auto"/>
          </w:divBdr>
        </w:div>
        <w:div w:id="2111125761">
          <w:marLeft w:val="1454"/>
          <w:marRight w:val="0"/>
          <w:marTop w:val="0"/>
          <w:marBottom w:val="0"/>
          <w:divBdr>
            <w:top w:val="none" w:sz="0" w:space="0" w:color="auto"/>
            <w:left w:val="none" w:sz="0" w:space="0" w:color="auto"/>
            <w:bottom w:val="none" w:sz="0" w:space="0" w:color="auto"/>
            <w:right w:val="none" w:sz="0" w:space="0" w:color="auto"/>
          </w:divBdr>
        </w:div>
        <w:div w:id="2137600686">
          <w:marLeft w:val="1454"/>
          <w:marRight w:val="0"/>
          <w:marTop w:val="0"/>
          <w:marBottom w:val="0"/>
          <w:divBdr>
            <w:top w:val="none" w:sz="0" w:space="0" w:color="auto"/>
            <w:left w:val="none" w:sz="0" w:space="0" w:color="auto"/>
            <w:bottom w:val="none" w:sz="0" w:space="0" w:color="auto"/>
            <w:right w:val="none" w:sz="0" w:space="0" w:color="auto"/>
          </w:divBdr>
        </w:div>
      </w:divsChild>
    </w:div>
    <w:div w:id="1663466916">
      <w:bodyDiv w:val="1"/>
      <w:marLeft w:val="0"/>
      <w:marRight w:val="0"/>
      <w:marTop w:val="0"/>
      <w:marBottom w:val="0"/>
      <w:divBdr>
        <w:top w:val="none" w:sz="0" w:space="0" w:color="auto"/>
        <w:left w:val="none" w:sz="0" w:space="0" w:color="auto"/>
        <w:bottom w:val="none" w:sz="0" w:space="0" w:color="auto"/>
        <w:right w:val="none" w:sz="0" w:space="0" w:color="auto"/>
      </w:divBdr>
      <w:divsChild>
        <w:div w:id="451218268">
          <w:marLeft w:val="835"/>
          <w:marRight w:val="0"/>
          <w:marTop w:val="0"/>
          <w:marBottom w:val="0"/>
          <w:divBdr>
            <w:top w:val="none" w:sz="0" w:space="0" w:color="auto"/>
            <w:left w:val="none" w:sz="0" w:space="0" w:color="auto"/>
            <w:bottom w:val="none" w:sz="0" w:space="0" w:color="auto"/>
            <w:right w:val="none" w:sz="0" w:space="0" w:color="auto"/>
          </w:divBdr>
        </w:div>
        <w:div w:id="587926500">
          <w:marLeft w:val="835"/>
          <w:marRight w:val="0"/>
          <w:marTop w:val="0"/>
          <w:marBottom w:val="0"/>
          <w:divBdr>
            <w:top w:val="none" w:sz="0" w:space="0" w:color="auto"/>
            <w:left w:val="none" w:sz="0" w:space="0" w:color="auto"/>
            <w:bottom w:val="none" w:sz="0" w:space="0" w:color="auto"/>
            <w:right w:val="none" w:sz="0" w:space="0" w:color="auto"/>
          </w:divBdr>
        </w:div>
        <w:div w:id="682516174">
          <w:marLeft w:val="1454"/>
          <w:marRight w:val="0"/>
          <w:marTop w:val="0"/>
          <w:marBottom w:val="0"/>
          <w:divBdr>
            <w:top w:val="none" w:sz="0" w:space="0" w:color="auto"/>
            <w:left w:val="none" w:sz="0" w:space="0" w:color="auto"/>
            <w:bottom w:val="none" w:sz="0" w:space="0" w:color="auto"/>
            <w:right w:val="none" w:sz="0" w:space="0" w:color="auto"/>
          </w:divBdr>
        </w:div>
        <w:div w:id="1000699198">
          <w:marLeft w:val="835"/>
          <w:marRight w:val="0"/>
          <w:marTop w:val="0"/>
          <w:marBottom w:val="0"/>
          <w:divBdr>
            <w:top w:val="none" w:sz="0" w:space="0" w:color="auto"/>
            <w:left w:val="none" w:sz="0" w:space="0" w:color="auto"/>
            <w:bottom w:val="none" w:sz="0" w:space="0" w:color="auto"/>
            <w:right w:val="none" w:sz="0" w:space="0" w:color="auto"/>
          </w:divBdr>
        </w:div>
        <w:div w:id="1065377932">
          <w:marLeft w:val="835"/>
          <w:marRight w:val="0"/>
          <w:marTop w:val="0"/>
          <w:marBottom w:val="0"/>
          <w:divBdr>
            <w:top w:val="none" w:sz="0" w:space="0" w:color="auto"/>
            <w:left w:val="none" w:sz="0" w:space="0" w:color="auto"/>
            <w:bottom w:val="none" w:sz="0" w:space="0" w:color="auto"/>
            <w:right w:val="none" w:sz="0" w:space="0" w:color="auto"/>
          </w:divBdr>
        </w:div>
        <w:div w:id="1372993702">
          <w:marLeft w:val="2088"/>
          <w:marRight w:val="0"/>
          <w:marTop w:val="0"/>
          <w:marBottom w:val="0"/>
          <w:divBdr>
            <w:top w:val="none" w:sz="0" w:space="0" w:color="auto"/>
            <w:left w:val="none" w:sz="0" w:space="0" w:color="auto"/>
            <w:bottom w:val="none" w:sz="0" w:space="0" w:color="auto"/>
            <w:right w:val="none" w:sz="0" w:space="0" w:color="auto"/>
          </w:divBdr>
        </w:div>
        <w:div w:id="1779329105">
          <w:marLeft w:val="835"/>
          <w:marRight w:val="0"/>
          <w:marTop w:val="0"/>
          <w:marBottom w:val="0"/>
          <w:divBdr>
            <w:top w:val="none" w:sz="0" w:space="0" w:color="auto"/>
            <w:left w:val="none" w:sz="0" w:space="0" w:color="auto"/>
            <w:bottom w:val="none" w:sz="0" w:space="0" w:color="auto"/>
            <w:right w:val="none" w:sz="0" w:space="0" w:color="auto"/>
          </w:divBdr>
        </w:div>
        <w:div w:id="1978535635">
          <w:marLeft w:val="835"/>
          <w:marRight w:val="0"/>
          <w:marTop w:val="0"/>
          <w:marBottom w:val="0"/>
          <w:divBdr>
            <w:top w:val="none" w:sz="0" w:space="0" w:color="auto"/>
            <w:left w:val="none" w:sz="0" w:space="0" w:color="auto"/>
            <w:bottom w:val="none" w:sz="0" w:space="0" w:color="auto"/>
            <w:right w:val="none" w:sz="0" w:space="0" w:color="auto"/>
          </w:divBdr>
        </w:div>
        <w:div w:id="2009555131">
          <w:marLeft w:val="1454"/>
          <w:marRight w:val="0"/>
          <w:marTop w:val="0"/>
          <w:marBottom w:val="0"/>
          <w:divBdr>
            <w:top w:val="none" w:sz="0" w:space="0" w:color="auto"/>
            <w:left w:val="none" w:sz="0" w:space="0" w:color="auto"/>
            <w:bottom w:val="none" w:sz="0" w:space="0" w:color="auto"/>
            <w:right w:val="none" w:sz="0" w:space="0" w:color="auto"/>
          </w:divBdr>
        </w:div>
      </w:divsChild>
    </w:div>
    <w:div w:id="1680232306">
      <w:bodyDiv w:val="1"/>
      <w:marLeft w:val="0"/>
      <w:marRight w:val="0"/>
      <w:marTop w:val="0"/>
      <w:marBottom w:val="0"/>
      <w:divBdr>
        <w:top w:val="none" w:sz="0" w:space="0" w:color="auto"/>
        <w:left w:val="none" w:sz="0" w:space="0" w:color="auto"/>
        <w:bottom w:val="none" w:sz="0" w:space="0" w:color="auto"/>
        <w:right w:val="none" w:sz="0" w:space="0" w:color="auto"/>
      </w:divBdr>
      <w:divsChild>
        <w:div w:id="52630412">
          <w:marLeft w:val="835"/>
          <w:marRight w:val="0"/>
          <w:marTop w:val="0"/>
          <w:marBottom w:val="0"/>
          <w:divBdr>
            <w:top w:val="none" w:sz="0" w:space="0" w:color="auto"/>
            <w:left w:val="none" w:sz="0" w:space="0" w:color="auto"/>
            <w:bottom w:val="none" w:sz="0" w:space="0" w:color="auto"/>
            <w:right w:val="none" w:sz="0" w:space="0" w:color="auto"/>
          </w:divBdr>
        </w:div>
        <w:div w:id="1311136003">
          <w:marLeft w:val="835"/>
          <w:marRight w:val="0"/>
          <w:marTop w:val="0"/>
          <w:marBottom w:val="0"/>
          <w:divBdr>
            <w:top w:val="none" w:sz="0" w:space="0" w:color="auto"/>
            <w:left w:val="none" w:sz="0" w:space="0" w:color="auto"/>
            <w:bottom w:val="none" w:sz="0" w:space="0" w:color="auto"/>
            <w:right w:val="none" w:sz="0" w:space="0" w:color="auto"/>
          </w:divBdr>
        </w:div>
        <w:div w:id="2013221825">
          <w:marLeft w:val="835"/>
          <w:marRight w:val="0"/>
          <w:marTop w:val="0"/>
          <w:marBottom w:val="0"/>
          <w:divBdr>
            <w:top w:val="none" w:sz="0" w:space="0" w:color="auto"/>
            <w:left w:val="none" w:sz="0" w:space="0" w:color="auto"/>
            <w:bottom w:val="none" w:sz="0" w:space="0" w:color="auto"/>
            <w:right w:val="none" w:sz="0" w:space="0" w:color="auto"/>
          </w:divBdr>
        </w:div>
      </w:divsChild>
    </w:div>
    <w:div w:id="1695035054">
      <w:bodyDiv w:val="1"/>
      <w:marLeft w:val="0"/>
      <w:marRight w:val="0"/>
      <w:marTop w:val="0"/>
      <w:marBottom w:val="0"/>
      <w:divBdr>
        <w:top w:val="none" w:sz="0" w:space="0" w:color="auto"/>
        <w:left w:val="none" w:sz="0" w:space="0" w:color="auto"/>
        <w:bottom w:val="none" w:sz="0" w:space="0" w:color="auto"/>
        <w:right w:val="none" w:sz="0" w:space="0" w:color="auto"/>
      </w:divBdr>
    </w:div>
    <w:div w:id="1722896512">
      <w:bodyDiv w:val="1"/>
      <w:marLeft w:val="0"/>
      <w:marRight w:val="0"/>
      <w:marTop w:val="0"/>
      <w:marBottom w:val="0"/>
      <w:divBdr>
        <w:top w:val="none" w:sz="0" w:space="0" w:color="auto"/>
        <w:left w:val="none" w:sz="0" w:space="0" w:color="auto"/>
        <w:bottom w:val="none" w:sz="0" w:space="0" w:color="auto"/>
        <w:right w:val="none" w:sz="0" w:space="0" w:color="auto"/>
      </w:divBdr>
      <w:divsChild>
        <w:div w:id="473449529">
          <w:marLeft w:val="547"/>
          <w:marRight w:val="0"/>
          <w:marTop w:val="0"/>
          <w:marBottom w:val="0"/>
          <w:divBdr>
            <w:top w:val="none" w:sz="0" w:space="0" w:color="auto"/>
            <w:left w:val="none" w:sz="0" w:space="0" w:color="auto"/>
            <w:bottom w:val="none" w:sz="0" w:space="0" w:color="auto"/>
            <w:right w:val="none" w:sz="0" w:space="0" w:color="auto"/>
          </w:divBdr>
        </w:div>
        <w:div w:id="1137600652">
          <w:marLeft w:val="878"/>
          <w:marRight w:val="0"/>
          <w:marTop w:val="0"/>
          <w:marBottom w:val="0"/>
          <w:divBdr>
            <w:top w:val="none" w:sz="0" w:space="0" w:color="auto"/>
            <w:left w:val="none" w:sz="0" w:space="0" w:color="auto"/>
            <w:bottom w:val="none" w:sz="0" w:space="0" w:color="auto"/>
            <w:right w:val="none" w:sz="0" w:space="0" w:color="auto"/>
          </w:divBdr>
        </w:div>
      </w:divsChild>
    </w:div>
    <w:div w:id="1746221989">
      <w:bodyDiv w:val="1"/>
      <w:marLeft w:val="0"/>
      <w:marRight w:val="0"/>
      <w:marTop w:val="0"/>
      <w:marBottom w:val="0"/>
      <w:divBdr>
        <w:top w:val="none" w:sz="0" w:space="0" w:color="auto"/>
        <w:left w:val="none" w:sz="0" w:space="0" w:color="auto"/>
        <w:bottom w:val="none" w:sz="0" w:space="0" w:color="auto"/>
        <w:right w:val="none" w:sz="0" w:space="0" w:color="auto"/>
      </w:divBdr>
      <w:divsChild>
        <w:div w:id="759526341">
          <w:marLeft w:val="835"/>
          <w:marRight w:val="0"/>
          <w:marTop w:val="0"/>
          <w:marBottom w:val="0"/>
          <w:divBdr>
            <w:top w:val="none" w:sz="0" w:space="0" w:color="auto"/>
            <w:left w:val="none" w:sz="0" w:space="0" w:color="auto"/>
            <w:bottom w:val="none" w:sz="0" w:space="0" w:color="auto"/>
            <w:right w:val="none" w:sz="0" w:space="0" w:color="auto"/>
          </w:divBdr>
        </w:div>
        <w:div w:id="1262451550">
          <w:marLeft w:val="835"/>
          <w:marRight w:val="0"/>
          <w:marTop w:val="0"/>
          <w:marBottom w:val="0"/>
          <w:divBdr>
            <w:top w:val="none" w:sz="0" w:space="0" w:color="auto"/>
            <w:left w:val="none" w:sz="0" w:space="0" w:color="auto"/>
            <w:bottom w:val="none" w:sz="0" w:space="0" w:color="auto"/>
            <w:right w:val="none" w:sz="0" w:space="0" w:color="auto"/>
          </w:divBdr>
        </w:div>
        <w:div w:id="1480222411">
          <w:marLeft w:val="835"/>
          <w:marRight w:val="0"/>
          <w:marTop w:val="0"/>
          <w:marBottom w:val="0"/>
          <w:divBdr>
            <w:top w:val="none" w:sz="0" w:space="0" w:color="auto"/>
            <w:left w:val="none" w:sz="0" w:space="0" w:color="auto"/>
            <w:bottom w:val="none" w:sz="0" w:space="0" w:color="auto"/>
            <w:right w:val="none" w:sz="0" w:space="0" w:color="auto"/>
          </w:divBdr>
        </w:div>
      </w:divsChild>
    </w:div>
    <w:div w:id="1758744630">
      <w:bodyDiv w:val="1"/>
      <w:marLeft w:val="0"/>
      <w:marRight w:val="0"/>
      <w:marTop w:val="0"/>
      <w:marBottom w:val="0"/>
      <w:divBdr>
        <w:top w:val="none" w:sz="0" w:space="0" w:color="auto"/>
        <w:left w:val="none" w:sz="0" w:space="0" w:color="auto"/>
        <w:bottom w:val="none" w:sz="0" w:space="0" w:color="auto"/>
        <w:right w:val="none" w:sz="0" w:space="0" w:color="auto"/>
      </w:divBdr>
      <w:divsChild>
        <w:div w:id="632443071">
          <w:marLeft w:val="648"/>
          <w:marRight w:val="0"/>
          <w:marTop w:val="0"/>
          <w:marBottom w:val="160"/>
          <w:divBdr>
            <w:top w:val="none" w:sz="0" w:space="0" w:color="auto"/>
            <w:left w:val="none" w:sz="0" w:space="0" w:color="auto"/>
            <w:bottom w:val="none" w:sz="0" w:space="0" w:color="auto"/>
            <w:right w:val="none" w:sz="0" w:space="0" w:color="auto"/>
          </w:divBdr>
        </w:div>
        <w:div w:id="650061879">
          <w:marLeft w:val="1368"/>
          <w:marRight w:val="0"/>
          <w:marTop w:val="0"/>
          <w:marBottom w:val="160"/>
          <w:divBdr>
            <w:top w:val="none" w:sz="0" w:space="0" w:color="auto"/>
            <w:left w:val="none" w:sz="0" w:space="0" w:color="auto"/>
            <w:bottom w:val="none" w:sz="0" w:space="0" w:color="auto"/>
            <w:right w:val="none" w:sz="0" w:space="0" w:color="auto"/>
          </w:divBdr>
        </w:div>
        <w:div w:id="1083721295">
          <w:marLeft w:val="1368"/>
          <w:marRight w:val="0"/>
          <w:marTop w:val="0"/>
          <w:marBottom w:val="160"/>
          <w:divBdr>
            <w:top w:val="none" w:sz="0" w:space="0" w:color="auto"/>
            <w:left w:val="none" w:sz="0" w:space="0" w:color="auto"/>
            <w:bottom w:val="none" w:sz="0" w:space="0" w:color="auto"/>
            <w:right w:val="none" w:sz="0" w:space="0" w:color="auto"/>
          </w:divBdr>
        </w:div>
        <w:div w:id="1297224958">
          <w:marLeft w:val="648"/>
          <w:marRight w:val="0"/>
          <w:marTop w:val="0"/>
          <w:marBottom w:val="160"/>
          <w:divBdr>
            <w:top w:val="none" w:sz="0" w:space="0" w:color="auto"/>
            <w:left w:val="none" w:sz="0" w:space="0" w:color="auto"/>
            <w:bottom w:val="none" w:sz="0" w:space="0" w:color="auto"/>
            <w:right w:val="none" w:sz="0" w:space="0" w:color="auto"/>
          </w:divBdr>
        </w:div>
        <w:div w:id="1950696678">
          <w:marLeft w:val="648"/>
          <w:marRight w:val="0"/>
          <w:marTop w:val="0"/>
          <w:marBottom w:val="160"/>
          <w:divBdr>
            <w:top w:val="none" w:sz="0" w:space="0" w:color="auto"/>
            <w:left w:val="none" w:sz="0" w:space="0" w:color="auto"/>
            <w:bottom w:val="none" w:sz="0" w:space="0" w:color="auto"/>
            <w:right w:val="none" w:sz="0" w:space="0" w:color="auto"/>
          </w:divBdr>
        </w:div>
      </w:divsChild>
    </w:div>
    <w:div w:id="1764181528">
      <w:bodyDiv w:val="1"/>
      <w:marLeft w:val="0"/>
      <w:marRight w:val="0"/>
      <w:marTop w:val="0"/>
      <w:marBottom w:val="0"/>
      <w:divBdr>
        <w:top w:val="none" w:sz="0" w:space="0" w:color="auto"/>
        <w:left w:val="none" w:sz="0" w:space="0" w:color="auto"/>
        <w:bottom w:val="none" w:sz="0" w:space="0" w:color="auto"/>
        <w:right w:val="none" w:sz="0" w:space="0" w:color="auto"/>
      </w:divBdr>
    </w:div>
    <w:div w:id="1777872310">
      <w:bodyDiv w:val="1"/>
      <w:marLeft w:val="0"/>
      <w:marRight w:val="0"/>
      <w:marTop w:val="0"/>
      <w:marBottom w:val="0"/>
      <w:divBdr>
        <w:top w:val="none" w:sz="0" w:space="0" w:color="auto"/>
        <w:left w:val="none" w:sz="0" w:space="0" w:color="auto"/>
        <w:bottom w:val="none" w:sz="0" w:space="0" w:color="auto"/>
        <w:right w:val="none" w:sz="0" w:space="0" w:color="auto"/>
      </w:divBdr>
    </w:div>
    <w:div w:id="1790396319">
      <w:bodyDiv w:val="1"/>
      <w:marLeft w:val="0"/>
      <w:marRight w:val="0"/>
      <w:marTop w:val="0"/>
      <w:marBottom w:val="0"/>
      <w:divBdr>
        <w:top w:val="none" w:sz="0" w:space="0" w:color="auto"/>
        <w:left w:val="none" w:sz="0" w:space="0" w:color="auto"/>
        <w:bottom w:val="none" w:sz="0" w:space="0" w:color="auto"/>
        <w:right w:val="none" w:sz="0" w:space="0" w:color="auto"/>
      </w:divBdr>
      <w:divsChild>
        <w:div w:id="25445610">
          <w:marLeft w:val="835"/>
          <w:marRight w:val="0"/>
          <w:marTop w:val="0"/>
          <w:marBottom w:val="0"/>
          <w:divBdr>
            <w:top w:val="none" w:sz="0" w:space="0" w:color="auto"/>
            <w:left w:val="none" w:sz="0" w:space="0" w:color="auto"/>
            <w:bottom w:val="none" w:sz="0" w:space="0" w:color="auto"/>
            <w:right w:val="none" w:sz="0" w:space="0" w:color="auto"/>
          </w:divBdr>
        </w:div>
        <w:div w:id="925190233">
          <w:marLeft w:val="835"/>
          <w:marRight w:val="0"/>
          <w:marTop w:val="0"/>
          <w:marBottom w:val="0"/>
          <w:divBdr>
            <w:top w:val="none" w:sz="0" w:space="0" w:color="auto"/>
            <w:left w:val="none" w:sz="0" w:space="0" w:color="auto"/>
            <w:bottom w:val="none" w:sz="0" w:space="0" w:color="auto"/>
            <w:right w:val="none" w:sz="0" w:space="0" w:color="auto"/>
          </w:divBdr>
        </w:div>
        <w:div w:id="946740405">
          <w:marLeft w:val="835"/>
          <w:marRight w:val="0"/>
          <w:marTop w:val="0"/>
          <w:marBottom w:val="0"/>
          <w:divBdr>
            <w:top w:val="none" w:sz="0" w:space="0" w:color="auto"/>
            <w:left w:val="none" w:sz="0" w:space="0" w:color="auto"/>
            <w:bottom w:val="none" w:sz="0" w:space="0" w:color="auto"/>
            <w:right w:val="none" w:sz="0" w:space="0" w:color="auto"/>
          </w:divBdr>
        </w:div>
        <w:div w:id="1129130157">
          <w:marLeft w:val="1454"/>
          <w:marRight w:val="0"/>
          <w:marTop w:val="0"/>
          <w:marBottom w:val="0"/>
          <w:divBdr>
            <w:top w:val="none" w:sz="0" w:space="0" w:color="auto"/>
            <w:left w:val="none" w:sz="0" w:space="0" w:color="auto"/>
            <w:bottom w:val="none" w:sz="0" w:space="0" w:color="auto"/>
            <w:right w:val="none" w:sz="0" w:space="0" w:color="auto"/>
          </w:divBdr>
        </w:div>
        <w:div w:id="1203204808">
          <w:marLeft w:val="1454"/>
          <w:marRight w:val="0"/>
          <w:marTop w:val="0"/>
          <w:marBottom w:val="0"/>
          <w:divBdr>
            <w:top w:val="none" w:sz="0" w:space="0" w:color="auto"/>
            <w:left w:val="none" w:sz="0" w:space="0" w:color="auto"/>
            <w:bottom w:val="none" w:sz="0" w:space="0" w:color="auto"/>
            <w:right w:val="none" w:sz="0" w:space="0" w:color="auto"/>
          </w:divBdr>
        </w:div>
        <w:div w:id="1507750518">
          <w:marLeft w:val="1454"/>
          <w:marRight w:val="0"/>
          <w:marTop w:val="0"/>
          <w:marBottom w:val="0"/>
          <w:divBdr>
            <w:top w:val="none" w:sz="0" w:space="0" w:color="auto"/>
            <w:left w:val="none" w:sz="0" w:space="0" w:color="auto"/>
            <w:bottom w:val="none" w:sz="0" w:space="0" w:color="auto"/>
            <w:right w:val="none" w:sz="0" w:space="0" w:color="auto"/>
          </w:divBdr>
        </w:div>
        <w:div w:id="1776170811">
          <w:marLeft w:val="1454"/>
          <w:marRight w:val="0"/>
          <w:marTop w:val="0"/>
          <w:marBottom w:val="0"/>
          <w:divBdr>
            <w:top w:val="none" w:sz="0" w:space="0" w:color="auto"/>
            <w:left w:val="none" w:sz="0" w:space="0" w:color="auto"/>
            <w:bottom w:val="none" w:sz="0" w:space="0" w:color="auto"/>
            <w:right w:val="none" w:sz="0" w:space="0" w:color="auto"/>
          </w:divBdr>
        </w:div>
        <w:div w:id="1786735321">
          <w:marLeft w:val="1454"/>
          <w:marRight w:val="0"/>
          <w:marTop w:val="0"/>
          <w:marBottom w:val="0"/>
          <w:divBdr>
            <w:top w:val="none" w:sz="0" w:space="0" w:color="auto"/>
            <w:left w:val="none" w:sz="0" w:space="0" w:color="auto"/>
            <w:bottom w:val="none" w:sz="0" w:space="0" w:color="auto"/>
            <w:right w:val="none" w:sz="0" w:space="0" w:color="auto"/>
          </w:divBdr>
        </w:div>
        <w:div w:id="1804228127">
          <w:marLeft w:val="835"/>
          <w:marRight w:val="0"/>
          <w:marTop w:val="0"/>
          <w:marBottom w:val="0"/>
          <w:divBdr>
            <w:top w:val="none" w:sz="0" w:space="0" w:color="auto"/>
            <w:left w:val="none" w:sz="0" w:space="0" w:color="auto"/>
            <w:bottom w:val="none" w:sz="0" w:space="0" w:color="auto"/>
            <w:right w:val="none" w:sz="0" w:space="0" w:color="auto"/>
          </w:divBdr>
        </w:div>
        <w:div w:id="1919944405">
          <w:marLeft w:val="1454"/>
          <w:marRight w:val="0"/>
          <w:marTop w:val="0"/>
          <w:marBottom w:val="0"/>
          <w:divBdr>
            <w:top w:val="none" w:sz="0" w:space="0" w:color="auto"/>
            <w:left w:val="none" w:sz="0" w:space="0" w:color="auto"/>
            <w:bottom w:val="none" w:sz="0" w:space="0" w:color="auto"/>
            <w:right w:val="none" w:sz="0" w:space="0" w:color="auto"/>
          </w:divBdr>
        </w:div>
        <w:div w:id="1989286521">
          <w:marLeft w:val="1454"/>
          <w:marRight w:val="0"/>
          <w:marTop w:val="0"/>
          <w:marBottom w:val="0"/>
          <w:divBdr>
            <w:top w:val="none" w:sz="0" w:space="0" w:color="auto"/>
            <w:left w:val="none" w:sz="0" w:space="0" w:color="auto"/>
            <w:bottom w:val="none" w:sz="0" w:space="0" w:color="auto"/>
            <w:right w:val="none" w:sz="0" w:space="0" w:color="auto"/>
          </w:divBdr>
        </w:div>
      </w:divsChild>
    </w:div>
    <w:div w:id="1803301495">
      <w:bodyDiv w:val="1"/>
      <w:marLeft w:val="0"/>
      <w:marRight w:val="0"/>
      <w:marTop w:val="0"/>
      <w:marBottom w:val="0"/>
      <w:divBdr>
        <w:top w:val="none" w:sz="0" w:space="0" w:color="auto"/>
        <w:left w:val="none" w:sz="0" w:space="0" w:color="auto"/>
        <w:bottom w:val="none" w:sz="0" w:space="0" w:color="auto"/>
        <w:right w:val="none" w:sz="0" w:space="0" w:color="auto"/>
      </w:divBdr>
      <w:divsChild>
        <w:div w:id="890190975">
          <w:marLeft w:val="1368"/>
          <w:marRight w:val="0"/>
          <w:marTop w:val="160"/>
          <w:marBottom w:val="160"/>
          <w:divBdr>
            <w:top w:val="none" w:sz="0" w:space="0" w:color="auto"/>
            <w:left w:val="none" w:sz="0" w:space="0" w:color="auto"/>
            <w:bottom w:val="none" w:sz="0" w:space="0" w:color="auto"/>
            <w:right w:val="none" w:sz="0" w:space="0" w:color="auto"/>
          </w:divBdr>
        </w:div>
      </w:divsChild>
    </w:div>
    <w:div w:id="1813015038">
      <w:bodyDiv w:val="1"/>
      <w:marLeft w:val="0"/>
      <w:marRight w:val="0"/>
      <w:marTop w:val="0"/>
      <w:marBottom w:val="0"/>
      <w:divBdr>
        <w:top w:val="none" w:sz="0" w:space="0" w:color="auto"/>
        <w:left w:val="none" w:sz="0" w:space="0" w:color="auto"/>
        <w:bottom w:val="none" w:sz="0" w:space="0" w:color="auto"/>
        <w:right w:val="none" w:sz="0" w:space="0" w:color="auto"/>
      </w:divBdr>
      <w:divsChild>
        <w:div w:id="618495484">
          <w:marLeft w:val="1454"/>
          <w:marRight w:val="0"/>
          <w:marTop w:val="0"/>
          <w:marBottom w:val="0"/>
          <w:divBdr>
            <w:top w:val="none" w:sz="0" w:space="0" w:color="auto"/>
            <w:left w:val="none" w:sz="0" w:space="0" w:color="auto"/>
            <w:bottom w:val="none" w:sz="0" w:space="0" w:color="auto"/>
            <w:right w:val="none" w:sz="0" w:space="0" w:color="auto"/>
          </w:divBdr>
        </w:div>
        <w:div w:id="2013800110">
          <w:marLeft w:val="835"/>
          <w:marRight w:val="0"/>
          <w:marTop w:val="0"/>
          <w:marBottom w:val="0"/>
          <w:divBdr>
            <w:top w:val="none" w:sz="0" w:space="0" w:color="auto"/>
            <w:left w:val="none" w:sz="0" w:space="0" w:color="auto"/>
            <w:bottom w:val="none" w:sz="0" w:space="0" w:color="auto"/>
            <w:right w:val="none" w:sz="0" w:space="0" w:color="auto"/>
          </w:divBdr>
        </w:div>
      </w:divsChild>
    </w:div>
    <w:div w:id="1835367997">
      <w:bodyDiv w:val="1"/>
      <w:marLeft w:val="0"/>
      <w:marRight w:val="0"/>
      <w:marTop w:val="0"/>
      <w:marBottom w:val="0"/>
      <w:divBdr>
        <w:top w:val="none" w:sz="0" w:space="0" w:color="auto"/>
        <w:left w:val="none" w:sz="0" w:space="0" w:color="auto"/>
        <w:bottom w:val="none" w:sz="0" w:space="0" w:color="auto"/>
        <w:right w:val="none" w:sz="0" w:space="0" w:color="auto"/>
      </w:divBdr>
      <w:divsChild>
        <w:div w:id="1363481521">
          <w:marLeft w:val="835"/>
          <w:marRight w:val="0"/>
          <w:marTop w:val="0"/>
          <w:marBottom w:val="0"/>
          <w:divBdr>
            <w:top w:val="none" w:sz="0" w:space="0" w:color="auto"/>
            <w:left w:val="none" w:sz="0" w:space="0" w:color="auto"/>
            <w:bottom w:val="none" w:sz="0" w:space="0" w:color="auto"/>
            <w:right w:val="none" w:sz="0" w:space="0" w:color="auto"/>
          </w:divBdr>
        </w:div>
        <w:div w:id="1602839296">
          <w:marLeft w:val="835"/>
          <w:marRight w:val="0"/>
          <w:marTop w:val="0"/>
          <w:marBottom w:val="0"/>
          <w:divBdr>
            <w:top w:val="none" w:sz="0" w:space="0" w:color="auto"/>
            <w:left w:val="none" w:sz="0" w:space="0" w:color="auto"/>
            <w:bottom w:val="none" w:sz="0" w:space="0" w:color="auto"/>
            <w:right w:val="none" w:sz="0" w:space="0" w:color="auto"/>
          </w:divBdr>
        </w:div>
      </w:divsChild>
    </w:div>
    <w:div w:id="1840539826">
      <w:bodyDiv w:val="1"/>
      <w:marLeft w:val="0"/>
      <w:marRight w:val="0"/>
      <w:marTop w:val="0"/>
      <w:marBottom w:val="0"/>
      <w:divBdr>
        <w:top w:val="none" w:sz="0" w:space="0" w:color="auto"/>
        <w:left w:val="none" w:sz="0" w:space="0" w:color="auto"/>
        <w:bottom w:val="none" w:sz="0" w:space="0" w:color="auto"/>
        <w:right w:val="none" w:sz="0" w:space="0" w:color="auto"/>
      </w:divBdr>
    </w:div>
    <w:div w:id="1859274549">
      <w:bodyDiv w:val="1"/>
      <w:marLeft w:val="0"/>
      <w:marRight w:val="0"/>
      <w:marTop w:val="0"/>
      <w:marBottom w:val="0"/>
      <w:divBdr>
        <w:top w:val="none" w:sz="0" w:space="0" w:color="auto"/>
        <w:left w:val="none" w:sz="0" w:space="0" w:color="auto"/>
        <w:bottom w:val="none" w:sz="0" w:space="0" w:color="auto"/>
        <w:right w:val="none" w:sz="0" w:space="0" w:color="auto"/>
      </w:divBdr>
      <w:divsChild>
        <w:div w:id="1464687241">
          <w:marLeft w:val="835"/>
          <w:marRight w:val="0"/>
          <w:marTop w:val="0"/>
          <w:marBottom w:val="0"/>
          <w:divBdr>
            <w:top w:val="none" w:sz="0" w:space="0" w:color="auto"/>
            <w:left w:val="none" w:sz="0" w:space="0" w:color="auto"/>
            <w:bottom w:val="none" w:sz="0" w:space="0" w:color="auto"/>
            <w:right w:val="none" w:sz="0" w:space="0" w:color="auto"/>
          </w:divBdr>
        </w:div>
      </w:divsChild>
    </w:div>
    <w:div w:id="1869560149">
      <w:bodyDiv w:val="1"/>
      <w:marLeft w:val="0"/>
      <w:marRight w:val="0"/>
      <w:marTop w:val="0"/>
      <w:marBottom w:val="0"/>
      <w:divBdr>
        <w:top w:val="none" w:sz="0" w:space="0" w:color="auto"/>
        <w:left w:val="none" w:sz="0" w:space="0" w:color="auto"/>
        <w:bottom w:val="none" w:sz="0" w:space="0" w:color="auto"/>
        <w:right w:val="none" w:sz="0" w:space="0" w:color="auto"/>
      </w:divBdr>
      <w:divsChild>
        <w:div w:id="510995484">
          <w:marLeft w:val="1454"/>
          <w:marRight w:val="0"/>
          <w:marTop w:val="0"/>
          <w:marBottom w:val="0"/>
          <w:divBdr>
            <w:top w:val="none" w:sz="0" w:space="0" w:color="auto"/>
            <w:left w:val="none" w:sz="0" w:space="0" w:color="auto"/>
            <w:bottom w:val="none" w:sz="0" w:space="0" w:color="auto"/>
            <w:right w:val="none" w:sz="0" w:space="0" w:color="auto"/>
          </w:divBdr>
        </w:div>
        <w:div w:id="716979103">
          <w:marLeft w:val="1454"/>
          <w:marRight w:val="0"/>
          <w:marTop w:val="0"/>
          <w:marBottom w:val="0"/>
          <w:divBdr>
            <w:top w:val="none" w:sz="0" w:space="0" w:color="auto"/>
            <w:left w:val="none" w:sz="0" w:space="0" w:color="auto"/>
            <w:bottom w:val="none" w:sz="0" w:space="0" w:color="auto"/>
            <w:right w:val="none" w:sz="0" w:space="0" w:color="auto"/>
          </w:divBdr>
        </w:div>
        <w:div w:id="766390605">
          <w:marLeft w:val="835"/>
          <w:marRight w:val="0"/>
          <w:marTop w:val="0"/>
          <w:marBottom w:val="0"/>
          <w:divBdr>
            <w:top w:val="none" w:sz="0" w:space="0" w:color="auto"/>
            <w:left w:val="none" w:sz="0" w:space="0" w:color="auto"/>
            <w:bottom w:val="none" w:sz="0" w:space="0" w:color="auto"/>
            <w:right w:val="none" w:sz="0" w:space="0" w:color="auto"/>
          </w:divBdr>
        </w:div>
        <w:div w:id="1451821307">
          <w:marLeft w:val="835"/>
          <w:marRight w:val="0"/>
          <w:marTop w:val="0"/>
          <w:marBottom w:val="0"/>
          <w:divBdr>
            <w:top w:val="none" w:sz="0" w:space="0" w:color="auto"/>
            <w:left w:val="none" w:sz="0" w:space="0" w:color="auto"/>
            <w:bottom w:val="none" w:sz="0" w:space="0" w:color="auto"/>
            <w:right w:val="none" w:sz="0" w:space="0" w:color="auto"/>
          </w:divBdr>
        </w:div>
        <w:div w:id="1533495701">
          <w:marLeft w:val="835"/>
          <w:marRight w:val="0"/>
          <w:marTop w:val="0"/>
          <w:marBottom w:val="0"/>
          <w:divBdr>
            <w:top w:val="none" w:sz="0" w:space="0" w:color="auto"/>
            <w:left w:val="none" w:sz="0" w:space="0" w:color="auto"/>
            <w:bottom w:val="none" w:sz="0" w:space="0" w:color="auto"/>
            <w:right w:val="none" w:sz="0" w:space="0" w:color="auto"/>
          </w:divBdr>
        </w:div>
        <w:div w:id="1910537237">
          <w:marLeft w:val="835"/>
          <w:marRight w:val="0"/>
          <w:marTop w:val="0"/>
          <w:marBottom w:val="0"/>
          <w:divBdr>
            <w:top w:val="none" w:sz="0" w:space="0" w:color="auto"/>
            <w:left w:val="none" w:sz="0" w:space="0" w:color="auto"/>
            <w:bottom w:val="none" w:sz="0" w:space="0" w:color="auto"/>
            <w:right w:val="none" w:sz="0" w:space="0" w:color="auto"/>
          </w:divBdr>
        </w:div>
      </w:divsChild>
    </w:div>
    <w:div w:id="1926261352">
      <w:bodyDiv w:val="1"/>
      <w:marLeft w:val="0"/>
      <w:marRight w:val="0"/>
      <w:marTop w:val="0"/>
      <w:marBottom w:val="0"/>
      <w:divBdr>
        <w:top w:val="none" w:sz="0" w:space="0" w:color="auto"/>
        <w:left w:val="none" w:sz="0" w:space="0" w:color="auto"/>
        <w:bottom w:val="none" w:sz="0" w:space="0" w:color="auto"/>
        <w:right w:val="none" w:sz="0" w:space="0" w:color="auto"/>
      </w:divBdr>
      <w:divsChild>
        <w:div w:id="142240662">
          <w:marLeft w:val="835"/>
          <w:marRight w:val="0"/>
          <w:marTop w:val="0"/>
          <w:marBottom w:val="0"/>
          <w:divBdr>
            <w:top w:val="none" w:sz="0" w:space="0" w:color="auto"/>
            <w:left w:val="none" w:sz="0" w:space="0" w:color="auto"/>
            <w:bottom w:val="none" w:sz="0" w:space="0" w:color="auto"/>
            <w:right w:val="none" w:sz="0" w:space="0" w:color="auto"/>
          </w:divBdr>
        </w:div>
        <w:div w:id="756756598">
          <w:marLeft w:val="835"/>
          <w:marRight w:val="0"/>
          <w:marTop w:val="0"/>
          <w:marBottom w:val="0"/>
          <w:divBdr>
            <w:top w:val="none" w:sz="0" w:space="0" w:color="auto"/>
            <w:left w:val="none" w:sz="0" w:space="0" w:color="auto"/>
            <w:bottom w:val="none" w:sz="0" w:space="0" w:color="auto"/>
            <w:right w:val="none" w:sz="0" w:space="0" w:color="auto"/>
          </w:divBdr>
        </w:div>
        <w:div w:id="1138450757">
          <w:marLeft w:val="1454"/>
          <w:marRight w:val="0"/>
          <w:marTop w:val="0"/>
          <w:marBottom w:val="0"/>
          <w:divBdr>
            <w:top w:val="none" w:sz="0" w:space="0" w:color="auto"/>
            <w:left w:val="none" w:sz="0" w:space="0" w:color="auto"/>
            <w:bottom w:val="none" w:sz="0" w:space="0" w:color="auto"/>
            <w:right w:val="none" w:sz="0" w:space="0" w:color="auto"/>
          </w:divBdr>
        </w:div>
        <w:div w:id="1279023874">
          <w:marLeft w:val="835"/>
          <w:marRight w:val="0"/>
          <w:marTop w:val="0"/>
          <w:marBottom w:val="0"/>
          <w:divBdr>
            <w:top w:val="none" w:sz="0" w:space="0" w:color="auto"/>
            <w:left w:val="none" w:sz="0" w:space="0" w:color="auto"/>
            <w:bottom w:val="none" w:sz="0" w:space="0" w:color="auto"/>
            <w:right w:val="none" w:sz="0" w:space="0" w:color="auto"/>
          </w:divBdr>
        </w:div>
        <w:div w:id="1416240129">
          <w:marLeft w:val="835"/>
          <w:marRight w:val="0"/>
          <w:marTop w:val="0"/>
          <w:marBottom w:val="0"/>
          <w:divBdr>
            <w:top w:val="none" w:sz="0" w:space="0" w:color="auto"/>
            <w:left w:val="none" w:sz="0" w:space="0" w:color="auto"/>
            <w:bottom w:val="none" w:sz="0" w:space="0" w:color="auto"/>
            <w:right w:val="none" w:sz="0" w:space="0" w:color="auto"/>
          </w:divBdr>
        </w:div>
        <w:div w:id="1984583879">
          <w:marLeft w:val="835"/>
          <w:marRight w:val="0"/>
          <w:marTop w:val="0"/>
          <w:marBottom w:val="0"/>
          <w:divBdr>
            <w:top w:val="none" w:sz="0" w:space="0" w:color="auto"/>
            <w:left w:val="none" w:sz="0" w:space="0" w:color="auto"/>
            <w:bottom w:val="none" w:sz="0" w:space="0" w:color="auto"/>
            <w:right w:val="none" w:sz="0" w:space="0" w:color="auto"/>
          </w:divBdr>
        </w:div>
      </w:divsChild>
    </w:div>
    <w:div w:id="1975593879">
      <w:bodyDiv w:val="1"/>
      <w:marLeft w:val="0"/>
      <w:marRight w:val="0"/>
      <w:marTop w:val="0"/>
      <w:marBottom w:val="0"/>
      <w:divBdr>
        <w:top w:val="none" w:sz="0" w:space="0" w:color="auto"/>
        <w:left w:val="none" w:sz="0" w:space="0" w:color="auto"/>
        <w:bottom w:val="none" w:sz="0" w:space="0" w:color="auto"/>
        <w:right w:val="none" w:sz="0" w:space="0" w:color="auto"/>
      </w:divBdr>
      <w:divsChild>
        <w:div w:id="175728770">
          <w:marLeft w:val="2088"/>
          <w:marRight w:val="0"/>
          <w:marTop w:val="0"/>
          <w:marBottom w:val="0"/>
          <w:divBdr>
            <w:top w:val="none" w:sz="0" w:space="0" w:color="auto"/>
            <w:left w:val="none" w:sz="0" w:space="0" w:color="auto"/>
            <w:bottom w:val="none" w:sz="0" w:space="0" w:color="auto"/>
            <w:right w:val="none" w:sz="0" w:space="0" w:color="auto"/>
          </w:divBdr>
        </w:div>
        <w:div w:id="662897552">
          <w:marLeft w:val="835"/>
          <w:marRight w:val="0"/>
          <w:marTop w:val="0"/>
          <w:marBottom w:val="0"/>
          <w:divBdr>
            <w:top w:val="none" w:sz="0" w:space="0" w:color="auto"/>
            <w:left w:val="none" w:sz="0" w:space="0" w:color="auto"/>
            <w:bottom w:val="none" w:sz="0" w:space="0" w:color="auto"/>
            <w:right w:val="none" w:sz="0" w:space="0" w:color="auto"/>
          </w:divBdr>
        </w:div>
        <w:div w:id="1053386280">
          <w:marLeft w:val="835"/>
          <w:marRight w:val="0"/>
          <w:marTop w:val="0"/>
          <w:marBottom w:val="0"/>
          <w:divBdr>
            <w:top w:val="none" w:sz="0" w:space="0" w:color="auto"/>
            <w:left w:val="none" w:sz="0" w:space="0" w:color="auto"/>
            <w:bottom w:val="none" w:sz="0" w:space="0" w:color="auto"/>
            <w:right w:val="none" w:sz="0" w:space="0" w:color="auto"/>
          </w:divBdr>
        </w:div>
        <w:div w:id="1056515399">
          <w:marLeft w:val="1454"/>
          <w:marRight w:val="0"/>
          <w:marTop w:val="0"/>
          <w:marBottom w:val="0"/>
          <w:divBdr>
            <w:top w:val="none" w:sz="0" w:space="0" w:color="auto"/>
            <w:left w:val="none" w:sz="0" w:space="0" w:color="auto"/>
            <w:bottom w:val="none" w:sz="0" w:space="0" w:color="auto"/>
            <w:right w:val="none" w:sz="0" w:space="0" w:color="auto"/>
          </w:divBdr>
        </w:div>
        <w:div w:id="1164200054">
          <w:marLeft w:val="835"/>
          <w:marRight w:val="0"/>
          <w:marTop w:val="0"/>
          <w:marBottom w:val="0"/>
          <w:divBdr>
            <w:top w:val="none" w:sz="0" w:space="0" w:color="auto"/>
            <w:left w:val="none" w:sz="0" w:space="0" w:color="auto"/>
            <w:bottom w:val="none" w:sz="0" w:space="0" w:color="auto"/>
            <w:right w:val="none" w:sz="0" w:space="0" w:color="auto"/>
          </w:divBdr>
        </w:div>
        <w:div w:id="1231695990">
          <w:marLeft w:val="1454"/>
          <w:marRight w:val="0"/>
          <w:marTop w:val="0"/>
          <w:marBottom w:val="0"/>
          <w:divBdr>
            <w:top w:val="none" w:sz="0" w:space="0" w:color="auto"/>
            <w:left w:val="none" w:sz="0" w:space="0" w:color="auto"/>
            <w:bottom w:val="none" w:sz="0" w:space="0" w:color="auto"/>
            <w:right w:val="none" w:sz="0" w:space="0" w:color="auto"/>
          </w:divBdr>
        </w:div>
        <w:div w:id="1620259647">
          <w:marLeft w:val="835"/>
          <w:marRight w:val="0"/>
          <w:marTop w:val="0"/>
          <w:marBottom w:val="0"/>
          <w:divBdr>
            <w:top w:val="none" w:sz="0" w:space="0" w:color="auto"/>
            <w:left w:val="none" w:sz="0" w:space="0" w:color="auto"/>
            <w:bottom w:val="none" w:sz="0" w:space="0" w:color="auto"/>
            <w:right w:val="none" w:sz="0" w:space="0" w:color="auto"/>
          </w:divBdr>
        </w:div>
        <w:div w:id="2081636445">
          <w:marLeft w:val="835"/>
          <w:marRight w:val="0"/>
          <w:marTop w:val="0"/>
          <w:marBottom w:val="0"/>
          <w:divBdr>
            <w:top w:val="none" w:sz="0" w:space="0" w:color="auto"/>
            <w:left w:val="none" w:sz="0" w:space="0" w:color="auto"/>
            <w:bottom w:val="none" w:sz="0" w:space="0" w:color="auto"/>
            <w:right w:val="none" w:sz="0" w:space="0" w:color="auto"/>
          </w:divBdr>
        </w:div>
        <w:div w:id="2123498159">
          <w:marLeft w:val="835"/>
          <w:marRight w:val="0"/>
          <w:marTop w:val="0"/>
          <w:marBottom w:val="0"/>
          <w:divBdr>
            <w:top w:val="none" w:sz="0" w:space="0" w:color="auto"/>
            <w:left w:val="none" w:sz="0" w:space="0" w:color="auto"/>
            <w:bottom w:val="none" w:sz="0" w:space="0" w:color="auto"/>
            <w:right w:val="none" w:sz="0" w:space="0" w:color="auto"/>
          </w:divBdr>
        </w:div>
      </w:divsChild>
    </w:div>
    <w:div w:id="1977252839">
      <w:bodyDiv w:val="1"/>
      <w:marLeft w:val="0"/>
      <w:marRight w:val="0"/>
      <w:marTop w:val="0"/>
      <w:marBottom w:val="0"/>
      <w:divBdr>
        <w:top w:val="none" w:sz="0" w:space="0" w:color="auto"/>
        <w:left w:val="none" w:sz="0" w:space="0" w:color="auto"/>
        <w:bottom w:val="none" w:sz="0" w:space="0" w:color="auto"/>
        <w:right w:val="none" w:sz="0" w:space="0" w:color="auto"/>
      </w:divBdr>
      <w:divsChild>
        <w:div w:id="127171682">
          <w:marLeft w:val="1166"/>
          <w:marRight w:val="0"/>
          <w:marTop w:val="0"/>
          <w:marBottom w:val="160"/>
          <w:divBdr>
            <w:top w:val="none" w:sz="0" w:space="0" w:color="auto"/>
            <w:left w:val="none" w:sz="0" w:space="0" w:color="auto"/>
            <w:bottom w:val="none" w:sz="0" w:space="0" w:color="auto"/>
            <w:right w:val="none" w:sz="0" w:space="0" w:color="auto"/>
          </w:divBdr>
        </w:div>
        <w:div w:id="1320425888">
          <w:marLeft w:val="1166"/>
          <w:marRight w:val="0"/>
          <w:marTop w:val="0"/>
          <w:marBottom w:val="160"/>
          <w:divBdr>
            <w:top w:val="none" w:sz="0" w:space="0" w:color="auto"/>
            <w:left w:val="none" w:sz="0" w:space="0" w:color="auto"/>
            <w:bottom w:val="none" w:sz="0" w:space="0" w:color="auto"/>
            <w:right w:val="none" w:sz="0" w:space="0" w:color="auto"/>
          </w:divBdr>
        </w:div>
        <w:div w:id="1673486039">
          <w:marLeft w:val="1166"/>
          <w:marRight w:val="0"/>
          <w:marTop w:val="0"/>
          <w:marBottom w:val="160"/>
          <w:divBdr>
            <w:top w:val="none" w:sz="0" w:space="0" w:color="auto"/>
            <w:left w:val="none" w:sz="0" w:space="0" w:color="auto"/>
            <w:bottom w:val="none" w:sz="0" w:space="0" w:color="auto"/>
            <w:right w:val="none" w:sz="0" w:space="0" w:color="auto"/>
          </w:divBdr>
        </w:div>
        <w:div w:id="1832024105">
          <w:marLeft w:val="576"/>
          <w:marRight w:val="0"/>
          <w:marTop w:val="0"/>
          <w:marBottom w:val="0"/>
          <w:divBdr>
            <w:top w:val="none" w:sz="0" w:space="0" w:color="auto"/>
            <w:left w:val="none" w:sz="0" w:space="0" w:color="auto"/>
            <w:bottom w:val="none" w:sz="0" w:space="0" w:color="auto"/>
            <w:right w:val="none" w:sz="0" w:space="0" w:color="auto"/>
          </w:divBdr>
        </w:div>
      </w:divsChild>
    </w:div>
    <w:div w:id="1984697608">
      <w:bodyDiv w:val="1"/>
      <w:marLeft w:val="0"/>
      <w:marRight w:val="0"/>
      <w:marTop w:val="0"/>
      <w:marBottom w:val="0"/>
      <w:divBdr>
        <w:top w:val="none" w:sz="0" w:space="0" w:color="auto"/>
        <w:left w:val="none" w:sz="0" w:space="0" w:color="auto"/>
        <w:bottom w:val="none" w:sz="0" w:space="0" w:color="auto"/>
        <w:right w:val="none" w:sz="0" w:space="0" w:color="auto"/>
      </w:divBdr>
    </w:div>
    <w:div w:id="2047488750">
      <w:bodyDiv w:val="1"/>
      <w:marLeft w:val="0"/>
      <w:marRight w:val="0"/>
      <w:marTop w:val="0"/>
      <w:marBottom w:val="0"/>
      <w:divBdr>
        <w:top w:val="none" w:sz="0" w:space="0" w:color="auto"/>
        <w:left w:val="none" w:sz="0" w:space="0" w:color="auto"/>
        <w:bottom w:val="none" w:sz="0" w:space="0" w:color="auto"/>
        <w:right w:val="none" w:sz="0" w:space="0" w:color="auto"/>
      </w:divBdr>
    </w:div>
    <w:div w:id="208760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1A415-7DE5-4B0F-80DC-C8C56406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506E5-3087-4B86-BC7B-733A7B81BAF7}">
  <ds:schemaRefs>
    <ds:schemaRef ds:uri="http://schemas.openxmlformats.org/officeDocument/2006/bibliography"/>
  </ds:schemaRefs>
</ds:datastoreItem>
</file>

<file path=customXml/itemProps3.xml><?xml version="1.0" encoding="utf-8"?>
<ds:datastoreItem xmlns:ds="http://schemas.openxmlformats.org/officeDocument/2006/customXml" ds:itemID="{FB0855D1-0903-4696-94F3-E8456434A75E}">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63BCEB5-82AC-404D-B3D5-B581D2BAC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5723</Words>
  <Characters>32625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Siva Muruganathan</cp:lastModifiedBy>
  <cp:revision>3</cp:revision>
  <dcterms:created xsi:type="dcterms:W3CDTF">2022-02-14T22:45:00Z</dcterms:created>
  <dcterms:modified xsi:type="dcterms:W3CDTF">2022-02-14T22:48:00Z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